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4E43" w14:textId="53F5FCE9" w:rsidR="007C68C0" w:rsidRPr="00FC1BC9" w:rsidRDefault="00F0583E" w:rsidP="00C30D0B">
      <w:pPr>
        <w:spacing w:line="360" w:lineRule="auto"/>
        <w:jc w:val="center"/>
        <w:rPr>
          <w:sz w:val="24"/>
          <w:szCs w:val="24"/>
        </w:rPr>
      </w:pPr>
      <w:bookmarkStart w:id="0" w:name="_Hlk42590921"/>
      <w:bookmarkEnd w:id="0"/>
      <w:r>
        <w:rPr>
          <w:sz w:val="24"/>
          <w:szCs w:val="24"/>
        </w:rPr>
        <w:t xml:space="preserve"> </w:t>
      </w:r>
    </w:p>
    <w:p w14:paraId="321597D5" w14:textId="77777777" w:rsidR="007C68C0" w:rsidRPr="00FC1BC9" w:rsidRDefault="007C68C0" w:rsidP="00C30D0B">
      <w:pPr>
        <w:spacing w:line="360" w:lineRule="auto"/>
        <w:jc w:val="center"/>
        <w:rPr>
          <w:sz w:val="24"/>
          <w:szCs w:val="24"/>
        </w:rPr>
      </w:pPr>
    </w:p>
    <w:p w14:paraId="0AC084A2" w14:textId="77777777" w:rsidR="007C68C0" w:rsidRPr="00FC1BC9" w:rsidRDefault="007C68C0" w:rsidP="00C30D0B">
      <w:pPr>
        <w:spacing w:line="360" w:lineRule="auto"/>
        <w:jc w:val="center"/>
        <w:rPr>
          <w:sz w:val="24"/>
          <w:szCs w:val="24"/>
        </w:rPr>
      </w:pPr>
    </w:p>
    <w:p w14:paraId="03FAC149" w14:textId="77777777" w:rsidR="007C68C0" w:rsidRPr="00FC1BC9" w:rsidRDefault="007C68C0" w:rsidP="00C30D0B">
      <w:pPr>
        <w:spacing w:line="360" w:lineRule="auto"/>
        <w:jc w:val="center"/>
        <w:rPr>
          <w:sz w:val="24"/>
          <w:szCs w:val="24"/>
        </w:rPr>
      </w:pPr>
    </w:p>
    <w:p w14:paraId="06FBD8C5" w14:textId="77777777" w:rsidR="007C68C0" w:rsidRPr="00FC1BC9" w:rsidRDefault="007C68C0" w:rsidP="00C30D0B">
      <w:pPr>
        <w:spacing w:line="360" w:lineRule="auto"/>
        <w:jc w:val="center"/>
        <w:rPr>
          <w:sz w:val="24"/>
          <w:szCs w:val="24"/>
        </w:rPr>
      </w:pPr>
    </w:p>
    <w:p w14:paraId="4F40CDFB" w14:textId="77777777" w:rsidR="007C68C0" w:rsidRPr="00FC1BC9" w:rsidRDefault="007C68C0" w:rsidP="00C30D0B">
      <w:pPr>
        <w:spacing w:line="360" w:lineRule="auto"/>
        <w:jc w:val="center"/>
        <w:rPr>
          <w:sz w:val="28"/>
          <w:szCs w:val="28"/>
        </w:rPr>
      </w:pPr>
    </w:p>
    <w:p w14:paraId="3101DFBD" w14:textId="77777777" w:rsidR="007C68C0" w:rsidRPr="00FC1BC9" w:rsidRDefault="007C68C0" w:rsidP="00C30D0B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1BC9">
        <w:rPr>
          <w:rFonts w:cs="B Nazanin" w:hint="cs"/>
          <w:b/>
          <w:bCs/>
          <w:sz w:val="28"/>
          <w:szCs w:val="28"/>
          <w:rtl/>
        </w:rPr>
        <w:t>دانشکده منابع طبیعی</w:t>
      </w:r>
    </w:p>
    <w:p w14:paraId="7CAEBA36" w14:textId="2FF1131A" w:rsidR="007C68C0" w:rsidRPr="00FC1BC9" w:rsidRDefault="007C68C0" w:rsidP="00C30D0B">
      <w:pPr>
        <w:spacing w:line="360" w:lineRule="auto"/>
        <w:jc w:val="center"/>
        <w:rPr>
          <w:sz w:val="28"/>
          <w:szCs w:val="28"/>
        </w:rPr>
      </w:pPr>
      <w:r w:rsidRPr="00FC1BC9">
        <w:rPr>
          <w:rFonts w:cs="B Nazanin" w:hint="cs"/>
          <w:b/>
          <w:bCs/>
          <w:sz w:val="28"/>
          <w:szCs w:val="28"/>
          <w:rtl/>
        </w:rPr>
        <w:t>گروه شیلات</w:t>
      </w:r>
    </w:p>
    <w:p w14:paraId="283A216B" w14:textId="00EF5E37" w:rsidR="00397820" w:rsidRDefault="00397820" w:rsidP="00C30D0B">
      <w:pPr>
        <w:spacing w:line="360" w:lineRule="auto"/>
        <w:jc w:val="center"/>
        <w:rPr>
          <w:sz w:val="28"/>
          <w:szCs w:val="28"/>
        </w:rPr>
      </w:pPr>
    </w:p>
    <w:p w14:paraId="79FE2551" w14:textId="77777777" w:rsidR="00A50C07" w:rsidRPr="00FC1BC9" w:rsidRDefault="00A50C07" w:rsidP="00C30D0B">
      <w:pPr>
        <w:spacing w:line="360" w:lineRule="auto"/>
        <w:jc w:val="center"/>
        <w:rPr>
          <w:sz w:val="28"/>
          <w:szCs w:val="28"/>
        </w:rPr>
      </w:pPr>
    </w:p>
    <w:p w14:paraId="18E5EA74" w14:textId="77777777" w:rsidR="00397820" w:rsidRPr="00B958B6" w:rsidRDefault="00397820" w:rsidP="00C30D0B">
      <w:pPr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C1BC9">
        <w:rPr>
          <w:rFonts w:cs="B Nazanin" w:hint="cs"/>
          <w:b/>
          <w:bCs/>
          <w:sz w:val="28"/>
          <w:szCs w:val="28"/>
          <w:rtl/>
        </w:rPr>
        <w:t xml:space="preserve">پروژه کارشناسی </w:t>
      </w:r>
    </w:p>
    <w:p w14:paraId="70E256AB" w14:textId="54887663" w:rsidR="006B3F63" w:rsidRPr="00FC1BC9" w:rsidRDefault="00397820" w:rsidP="00B501A4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958B6">
        <w:rPr>
          <w:rFonts w:cs="B Nazanin" w:hint="cs"/>
          <w:sz w:val="24"/>
          <w:szCs w:val="24"/>
          <w:rtl/>
          <w:lang w:bidi="fa-IR"/>
        </w:rPr>
        <w:t>"</w:t>
      </w:r>
      <w:r w:rsidRPr="00B958B6">
        <w:rPr>
          <w:rFonts w:cs="B Nazanin" w:hint="cs"/>
          <w:sz w:val="24"/>
          <w:szCs w:val="24"/>
          <w:rtl/>
        </w:rPr>
        <w:t xml:space="preserve">اثر نانو امولسیون بر پایه روغن </w:t>
      </w:r>
      <w:r w:rsidR="00B501A4">
        <w:rPr>
          <w:rFonts w:cs="B Nazanin" w:hint="cs"/>
          <w:sz w:val="24"/>
          <w:szCs w:val="24"/>
          <w:rtl/>
          <w:lang w:bidi="fa-IR"/>
        </w:rPr>
        <w:t>زیتون</w:t>
      </w:r>
      <w:r w:rsidRPr="00B958B6">
        <w:rPr>
          <w:rFonts w:cs="B Nazanin" w:hint="cs"/>
          <w:sz w:val="24"/>
          <w:szCs w:val="24"/>
          <w:rtl/>
        </w:rPr>
        <w:t xml:space="preserve"> بر کیفیت و ماندگاری ماهی قزل آلا طی دوره نگهداری در شرایط سرد</w:t>
      </w:r>
      <w:r w:rsidR="00E87722">
        <w:rPr>
          <w:noProof/>
          <w:sz w:val="24"/>
          <w:szCs w:val="24"/>
          <w:rtl/>
        </w:rPr>
        <w:pict w14:anchorId="2D769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75pt;margin-top:34.65pt;width:96pt;height:86.4pt;z-index:251659264;mso-position-horizontal-relative:margin;mso-position-vertical-relative:margin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663755850" r:id="rId8"/>
        </w:pict>
      </w:r>
      <w:r w:rsidRPr="00FC1BC9">
        <w:rPr>
          <w:rFonts w:cs="B Nazanin" w:hint="cs"/>
          <w:sz w:val="24"/>
          <w:szCs w:val="24"/>
          <w:rtl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(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oncorhynchus</w:t>
      </w:r>
      <w:proofErr w:type="spellEnd"/>
      <w:r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mykiss</w:t>
      </w:r>
      <w:proofErr w:type="spellEnd"/>
      <w:r w:rsidRPr="00FC1BC9">
        <w:rPr>
          <w:rFonts w:cs="B Nazanin" w:hint="cs"/>
          <w:sz w:val="24"/>
          <w:szCs w:val="24"/>
          <w:rtl/>
          <w:lang w:bidi="fa-IR"/>
        </w:rPr>
        <w:t>)"</w:t>
      </w:r>
    </w:p>
    <w:p w14:paraId="2516418C" w14:textId="1EF462FE" w:rsidR="00397820" w:rsidRDefault="00397820" w:rsidP="00C30D0B">
      <w:pPr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p w14:paraId="24A9101B" w14:textId="04DBB414" w:rsidR="00A50C07" w:rsidRDefault="00A50C07" w:rsidP="00C30D0B">
      <w:pPr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p w14:paraId="7B9815B0" w14:textId="77777777" w:rsidR="00A50C07" w:rsidRPr="00FC1BC9" w:rsidRDefault="00A50C07" w:rsidP="00C30D0B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02A6C9F" w14:textId="44F5EED1" w:rsidR="00397820" w:rsidRPr="00FC1BC9" w:rsidRDefault="00397820" w:rsidP="00C30D0B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1BC9">
        <w:rPr>
          <w:rFonts w:cs="B Nazanin" w:hint="cs"/>
          <w:b/>
          <w:bCs/>
          <w:sz w:val="28"/>
          <w:szCs w:val="28"/>
          <w:rtl/>
        </w:rPr>
        <w:t>استاد راهنما: دکتر سید ولی حسینی</w:t>
      </w:r>
    </w:p>
    <w:p w14:paraId="04845AD6" w14:textId="38F843B0" w:rsidR="00397820" w:rsidRPr="00FC1BC9" w:rsidRDefault="00397820" w:rsidP="00B501A4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1BC9">
        <w:rPr>
          <w:rFonts w:cs="B Nazanin" w:hint="cs"/>
          <w:b/>
          <w:bCs/>
          <w:sz w:val="28"/>
          <w:szCs w:val="28"/>
          <w:rtl/>
          <w:lang w:bidi="fa-IR"/>
        </w:rPr>
        <w:t>دانشجو:</w:t>
      </w:r>
      <w:r w:rsidR="00B501A4">
        <w:rPr>
          <w:rFonts w:cs="B Nazanin" w:hint="cs"/>
          <w:b/>
          <w:bCs/>
          <w:sz w:val="28"/>
          <w:szCs w:val="28"/>
          <w:rtl/>
          <w:lang w:bidi="fa-IR"/>
        </w:rPr>
        <w:t>پیمان عسکری</w:t>
      </w:r>
    </w:p>
    <w:p w14:paraId="077AB673" w14:textId="253EC274" w:rsidR="00397820" w:rsidRPr="00FC1BC9" w:rsidRDefault="00B958B6" w:rsidP="00C30D0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</w:t>
      </w:r>
      <w:r w:rsidR="00397820" w:rsidRPr="00FC1BC9">
        <w:rPr>
          <w:rFonts w:cs="B Nazanin" w:hint="cs"/>
          <w:b/>
          <w:bCs/>
          <w:sz w:val="28"/>
          <w:szCs w:val="28"/>
          <w:rtl/>
          <w:lang w:bidi="fa-IR"/>
        </w:rPr>
        <w:t>سال تحصیلی:98_99</w:t>
      </w:r>
    </w:p>
    <w:p w14:paraId="71C26D10" w14:textId="4D01D7F3" w:rsidR="000D0EEC" w:rsidRPr="00FC1BC9" w:rsidRDefault="000D0EEC" w:rsidP="00C30D0B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C1BC9">
        <w:rPr>
          <w:noProof/>
          <w:color w:val="0000FF"/>
          <w:sz w:val="24"/>
          <w:szCs w:val="24"/>
        </w:rPr>
        <w:lastRenderedPageBreak/>
        <w:drawing>
          <wp:inline distT="0" distB="0" distL="0" distR="0" wp14:anchorId="19E85B69" wp14:editId="02077A47">
            <wp:extent cx="5429250" cy="7505700"/>
            <wp:effectExtent l="19050" t="0" r="0" b="0"/>
            <wp:docPr id="2" name="irc_mi" descr="Image result for ‫بسم الله‬‎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بسم الله‬‎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5466" w14:textId="1B74BA6D" w:rsidR="000D0EEC" w:rsidRPr="00FC1BC9" w:rsidRDefault="000D0EEC" w:rsidP="00C30D0B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9A3C872" w14:textId="6D1C666F" w:rsidR="00AF39C4" w:rsidRPr="00FC1BC9" w:rsidRDefault="00AF39C4" w:rsidP="00C30D0B">
      <w:p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  <w:r w:rsidRPr="00FC1BC9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  <w:r w:rsidR="00237175" w:rsidRPr="00FC1BC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2B39B110" w14:textId="622F1994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FC1BC9">
        <w:rPr>
          <w:rFonts w:cs="B Nazanin"/>
          <w:sz w:val="24"/>
          <w:szCs w:val="24"/>
          <w:rtl/>
          <w:lang w:bidi="fa-IR"/>
        </w:rPr>
        <w:lastRenderedPageBreak/>
        <w:t>ماه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</w:t>
      </w:r>
      <w:r w:rsidRPr="00FC1BC9">
        <w:rPr>
          <w:rFonts w:cs="B Nazanin"/>
          <w:sz w:val="24"/>
          <w:szCs w:val="24"/>
          <w:rtl/>
          <w:lang w:bidi="fa-IR"/>
        </w:rPr>
        <w:t xml:space="preserve"> ماده غذا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بس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ار</w:t>
      </w:r>
      <w:r w:rsidRPr="00FC1BC9">
        <w:rPr>
          <w:rFonts w:cs="B Nazanin"/>
          <w:sz w:val="24"/>
          <w:szCs w:val="24"/>
          <w:rtl/>
          <w:lang w:bidi="fa-IR"/>
        </w:rPr>
        <w:t xml:space="preserve"> قابل فساد در مقا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سه</w:t>
      </w:r>
      <w:r w:rsidRPr="00FC1BC9">
        <w:rPr>
          <w:rFonts w:cs="B Nazanin"/>
          <w:sz w:val="24"/>
          <w:szCs w:val="24"/>
          <w:rtl/>
          <w:lang w:bidi="fa-IR"/>
        </w:rPr>
        <w:t xml:space="preserve"> با سا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</w:t>
      </w:r>
      <w:r w:rsidRPr="00FC1BC9">
        <w:rPr>
          <w:rFonts w:cs="B Nazanin"/>
          <w:sz w:val="24"/>
          <w:szCs w:val="24"/>
          <w:rtl/>
          <w:lang w:bidi="fa-IR"/>
        </w:rPr>
        <w:t xml:space="preserve"> کالاها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تازه است و افزا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ش</w:t>
      </w:r>
      <w:r w:rsidRPr="00FC1BC9">
        <w:rPr>
          <w:rFonts w:cs="B Nazanin"/>
          <w:sz w:val="24"/>
          <w:szCs w:val="24"/>
          <w:rtl/>
          <w:lang w:bidi="fa-IR"/>
        </w:rPr>
        <w:t xml:space="preserve"> 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از</w:t>
      </w:r>
      <w:r w:rsidRPr="00FC1BC9">
        <w:rPr>
          <w:rFonts w:cs="B Nazanin"/>
          <w:sz w:val="24"/>
          <w:szCs w:val="24"/>
          <w:rtl/>
          <w:lang w:bidi="fa-IR"/>
        </w:rPr>
        <w:t xml:space="preserve"> مصرف کنندگان برا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محصولات تازه و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من</w:t>
      </w:r>
      <w:r w:rsidRPr="00FC1BC9">
        <w:rPr>
          <w:rFonts w:cs="B Nazanin"/>
          <w:sz w:val="24"/>
          <w:szCs w:val="24"/>
          <w:rtl/>
          <w:lang w:bidi="fa-IR"/>
        </w:rPr>
        <w:t xml:space="preserve"> با ماندگار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شتر</w:t>
      </w:r>
      <w:r w:rsidRPr="00FC1BC9">
        <w:rPr>
          <w:rFonts w:cs="B Nazanin"/>
          <w:sz w:val="24"/>
          <w:szCs w:val="24"/>
          <w:rtl/>
          <w:lang w:bidi="fa-IR"/>
        </w:rPr>
        <w:t xml:space="preserve"> ، ضرورت بهبود روش 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حفظ ماه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برا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تازه را ضرور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کرده است</w:t>
      </w:r>
      <w:r w:rsidR="00B958B6">
        <w:rPr>
          <w:rFonts w:cs="B Nazanin"/>
          <w:sz w:val="24"/>
          <w:szCs w:val="24"/>
          <w:lang w:bidi="fa-IR"/>
        </w:rPr>
        <w:t>.</w:t>
      </w:r>
      <w:r w:rsidRPr="00FC1BC9">
        <w:rPr>
          <w:rFonts w:cs="B Nazanin"/>
          <w:sz w:val="24"/>
          <w:szCs w:val="24"/>
          <w:rtl/>
          <w:lang w:bidi="fa-IR"/>
        </w:rPr>
        <w:t xml:space="preserve"> (</w:t>
      </w:r>
      <w:proofErr w:type="spellStart"/>
      <w:r w:rsidR="00B958B6">
        <w:rPr>
          <w:rFonts w:cs="B Nazanin"/>
          <w:sz w:val="24"/>
          <w:szCs w:val="24"/>
          <w:lang w:bidi="fa-IR"/>
        </w:rPr>
        <w:t>mulla</w:t>
      </w:r>
      <w:proofErr w:type="spellEnd"/>
      <w:r w:rsidR="00B958B6">
        <w:rPr>
          <w:rFonts w:cs="B Nazanin"/>
          <w:sz w:val="24"/>
          <w:szCs w:val="24"/>
          <w:lang w:bidi="fa-IR"/>
        </w:rPr>
        <w:t xml:space="preserve"> et all</w:t>
      </w:r>
      <w:r w:rsidRPr="00FC1BC9">
        <w:rPr>
          <w:rFonts w:cs="B Nazanin"/>
          <w:sz w:val="24"/>
          <w:szCs w:val="24"/>
          <w:rtl/>
          <w:lang w:bidi="fa-IR"/>
        </w:rPr>
        <w:t>،</w:t>
      </w:r>
      <w:r w:rsidR="00B958B6">
        <w:rPr>
          <w:rFonts w:cs="B Nazanin"/>
          <w:sz w:val="24"/>
          <w:szCs w:val="24"/>
          <w:lang w:bidi="fa-IR"/>
        </w:rPr>
        <w:t xml:space="preserve"> </w:t>
      </w:r>
      <w:r w:rsidR="00C7104A" w:rsidRPr="00FC1BC9">
        <w:rPr>
          <w:rFonts w:cs="B Nazanin" w:hint="cs"/>
          <w:sz w:val="24"/>
          <w:szCs w:val="24"/>
          <w:rtl/>
          <w:lang w:bidi="fa-IR"/>
        </w:rPr>
        <w:t>2014</w:t>
      </w:r>
      <w:r w:rsidRPr="00FC1BC9">
        <w:rPr>
          <w:rFonts w:cs="B Nazanin"/>
          <w:sz w:val="24"/>
          <w:szCs w:val="24"/>
          <w:rtl/>
          <w:lang w:bidi="fa-IR"/>
        </w:rPr>
        <w:t>).</w:t>
      </w:r>
    </w:p>
    <w:p w14:paraId="5F4A77F8" w14:textId="4D2709BF" w:rsidR="000140AF" w:rsidRPr="00FC1BC9" w:rsidRDefault="00BE6060" w:rsidP="00B501A4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FC1BC9">
        <w:rPr>
          <w:rFonts w:cs="B Nazanin" w:hint="eastAsia"/>
          <w:sz w:val="24"/>
          <w:szCs w:val="24"/>
          <w:rtl/>
          <w:lang w:bidi="fa-IR"/>
        </w:rPr>
        <w:t>قزل</w:t>
      </w:r>
      <w:r w:rsidRPr="00FC1BC9">
        <w:rPr>
          <w:rFonts w:cs="B Nazanin"/>
          <w:sz w:val="24"/>
          <w:szCs w:val="24"/>
          <w:rtl/>
          <w:lang w:bidi="fa-IR"/>
        </w:rPr>
        <w:t xml:space="preserve"> آلا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رنگ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کمان (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Oncorhynchus</w:t>
      </w:r>
      <w:proofErr w:type="spellEnd"/>
      <w:r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mykiss</w:t>
      </w:r>
      <w:proofErr w:type="spellEnd"/>
      <w:r w:rsidRPr="00FC1BC9">
        <w:rPr>
          <w:rFonts w:cs="B Nazanin"/>
          <w:sz w:val="24"/>
          <w:szCs w:val="24"/>
          <w:rtl/>
          <w:lang w:bidi="fa-IR"/>
        </w:rPr>
        <w:t>) متعلق به خانواده سالمون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دا</w:t>
      </w:r>
      <w:r w:rsidRPr="00FC1BC9">
        <w:rPr>
          <w:rFonts w:cs="B Nazanin"/>
          <w:sz w:val="24"/>
          <w:szCs w:val="24"/>
          <w:rtl/>
          <w:lang w:bidi="fa-IR"/>
        </w:rPr>
        <w:t xml:space="preserve"> است. تقاضا برا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قزل آلا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رنگ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کمان ط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</w:t>
      </w:r>
      <w:r w:rsidRPr="00FC1BC9">
        <w:rPr>
          <w:rFonts w:cs="B Nazanin"/>
          <w:sz w:val="24"/>
          <w:szCs w:val="24"/>
          <w:rtl/>
          <w:lang w:bidi="fa-IR"/>
        </w:rPr>
        <w:t xml:space="preserve"> دهه گذشته به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زان</w:t>
      </w:r>
      <w:r w:rsidRPr="00FC1BC9">
        <w:rPr>
          <w:rFonts w:cs="B Nazanin"/>
          <w:sz w:val="24"/>
          <w:szCs w:val="24"/>
          <w:rtl/>
          <w:lang w:bidi="fa-IR"/>
        </w:rPr>
        <w:t xml:space="preserve"> قابل توجه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افزا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ش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افته</w:t>
      </w:r>
      <w:r w:rsidRPr="00FC1BC9">
        <w:rPr>
          <w:rFonts w:cs="B Nazanin"/>
          <w:sz w:val="24"/>
          <w:szCs w:val="24"/>
          <w:rtl/>
          <w:lang w:bidi="fa-IR"/>
        </w:rPr>
        <w:t xml:space="preserve"> است و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تواند به دل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Pr="00FC1BC9">
        <w:rPr>
          <w:rFonts w:cs="B Nazanin"/>
          <w:sz w:val="24"/>
          <w:szCs w:val="24"/>
          <w:rtl/>
          <w:lang w:bidi="fa-IR"/>
        </w:rPr>
        <w:t xml:space="preserve"> و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ژگ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مطلوب آن باشد.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زان</w:t>
      </w:r>
      <w:r w:rsidRPr="00FC1BC9">
        <w:rPr>
          <w:rFonts w:cs="B Nazanin"/>
          <w:sz w:val="24"/>
          <w:szCs w:val="24"/>
          <w:rtl/>
          <w:lang w:bidi="fa-IR"/>
        </w:rPr>
        <w:t xml:space="preserve"> تول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</w:t>
      </w:r>
      <w:r w:rsidRPr="00FC1BC9">
        <w:rPr>
          <w:rFonts w:cs="B Nazanin"/>
          <w:sz w:val="24"/>
          <w:szCs w:val="24"/>
          <w:rtl/>
          <w:lang w:bidi="fa-IR"/>
        </w:rPr>
        <w:t xml:space="preserve"> آبز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پرور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جهان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قزل آلای رنگین کمان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O.mykiss</w:t>
      </w:r>
      <w:proofErr w:type="spellEnd"/>
      <w:r w:rsidRPr="00FC1BC9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FC1BC9">
        <w:rPr>
          <w:rFonts w:cs="B Nazanin"/>
          <w:sz w:val="24"/>
          <w:szCs w:val="24"/>
          <w:rtl/>
          <w:lang w:bidi="fa-IR"/>
        </w:rPr>
        <w:t xml:space="preserve">در سال 2010 </w:t>
      </w:r>
      <w:r w:rsidRPr="00FC1BC9">
        <w:rPr>
          <w:rFonts w:cs="B Nazanin" w:hint="eastAsia"/>
          <w:sz w:val="24"/>
          <w:szCs w:val="24"/>
          <w:rtl/>
          <w:lang w:bidi="fa-IR"/>
        </w:rPr>
        <w:t>تقر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با</w:t>
      </w:r>
      <w:r w:rsidRPr="00FC1BC9">
        <w:rPr>
          <w:rFonts w:cs="B Nazanin"/>
          <w:sz w:val="24"/>
          <w:szCs w:val="24"/>
          <w:rtl/>
          <w:lang w:bidi="fa-IR"/>
        </w:rPr>
        <w:t xml:space="preserve"> 750</w:t>
      </w:r>
      <w:r w:rsidR="00B501A4">
        <w:rPr>
          <w:rFonts w:cs="B Nazanin" w:hint="cs"/>
          <w:sz w:val="24"/>
          <w:szCs w:val="24"/>
          <w:rtl/>
          <w:lang w:bidi="fa-IR"/>
        </w:rPr>
        <w:t>.</w:t>
      </w:r>
      <w:r w:rsidRPr="00FC1BC9">
        <w:rPr>
          <w:rFonts w:cs="B Nazanin"/>
          <w:sz w:val="24"/>
          <w:szCs w:val="24"/>
          <w:rtl/>
          <w:lang w:bidi="fa-IR"/>
        </w:rPr>
        <w:t>000 تن گزارش شده است</w:t>
      </w:r>
      <w:r w:rsidR="00CB7D0C">
        <w:rPr>
          <w:rFonts w:cs="B Nazanin"/>
          <w:sz w:val="24"/>
          <w:szCs w:val="24"/>
          <w:lang w:bidi="fa-IR"/>
        </w:rPr>
        <w:t>.(</w:t>
      </w:r>
      <w:proofErr w:type="gramStart"/>
      <w:r w:rsidR="00CB7D0C">
        <w:rPr>
          <w:rFonts w:cs="B Nazanin"/>
          <w:sz w:val="24"/>
          <w:szCs w:val="24"/>
          <w:lang w:bidi="fa-IR"/>
        </w:rPr>
        <w:t>FAO.</w:t>
      </w:r>
      <w:proofErr w:type="gramEnd"/>
      <w:r w:rsidR="00CB7D0C">
        <w:rPr>
          <w:rFonts w:cs="B Nazanin"/>
          <w:sz w:val="24"/>
          <w:szCs w:val="24"/>
          <w:lang w:bidi="fa-IR"/>
        </w:rPr>
        <w:t xml:space="preserve"> 2011)</w:t>
      </w:r>
    </w:p>
    <w:p w14:paraId="6BF03703" w14:textId="61D08A9D" w:rsidR="000140AF" w:rsidRPr="00FC1BC9" w:rsidRDefault="00CC0FD9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تازگی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ک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از مهمتر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جنبه 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ماه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است و به دل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ترج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حات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مصرف کننده ، تما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ز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اد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برا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انتخاب ماه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بس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ار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تازه وجود دارد (</w:t>
      </w:r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کانل ، 2001 ؛ </w:t>
      </w:r>
      <w:proofErr w:type="spellStart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>Sveinsdóttir</w:t>
      </w:r>
      <w:proofErr w:type="spellEnd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proofErr w:type="spellStart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>Martinsdóttir</w:t>
      </w:r>
      <w:proofErr w:type="spellEnd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proofErr w:type="spellStart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>Hyldig</w:t>
      </w:r>
      <w:proofErr w:type="spellEnd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proofErr w:type="spellStart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>Jørgensen</w:t>
      </w:r>
      <w:proofErr w:type="spellEnd"/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 ، و </w:t>
      </w:r>
      <w:proofErr w:type="spellStart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>Kristbergsson</w:t>
      </w:r>
      <w:proofErr w:type="spellEnd"/>
      <w:r w:rsidR="000140AF"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0140AF" w:rsidRPr="00FC1BC9">
        <w:rPr>
          <w:rFonts w:asciiTheme="majorBidi" w:hAnsiTheme="majorBidi" w:cstheme="majorBidi"/>
          <w:sz w:val="20"/>
          <w:szCs w:val="20"/>
          <w:rtl/>
          <w:lang w:bidi="fa-IR"/>
        </w:rPr>
        <w:t>، 2002</w:t>
      </w:r>
      <w:r w:rsidR="000140AF" w:rsidRPr="00FC1BC9">
        <w:rPr>
          <w:rFonts w:cs="B Nazanin"/>
          <w:sz w:val="24"/>
          <w:szCs w:val="24"/>
          <w:rtl/>
          <w:lang w:bidi="fa-IR"/>
        </w:rPr>
        <w:t>).</w:t>
      </w:r>
    </w:p>
    <w:p w14:paraId="797B4C92" w14:textId="77777777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31B64995" w14:textId="131A89E4" w:rsidR="000140AF" w:rsidRPr="00FC1BC9" w:rsidRDefault="00BE6060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فاسد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شدن ماه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تازه به دل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عمل باکتر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و آنز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م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در هنگام فساد است</w:t>
      </w:r>
      <w:r w:rsidR="00CC0FD9">
        <w:rPr>
          <w:rFonts w:cs="B Nazanin" w:hint="cs"/>
          <w:sz w:val="24"/>
          <w:szCs w:val="24"/>
          <w:rtl/>
          <w:lang w:bidi="fa-IR"/>
        </w:rPr>
        <w:t>.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محصولات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ماه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سالهاست که از طر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ق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گونه 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تازه و از طر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ق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ط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ف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گسترده</w:t>
      </w:r>
      <w:r w:rsidR="00CC0F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140AF" w:rsidRPr="00FC1BC9">
        <w:rPr>
          <w:rFonts w:cs="B Nazanin"/>
          <w:sz w:val="24"/>
          <w:szCs w:val="24"/>
          <w:rtl/>
          <w:lang w:bidi="fa-IR"/>
        </w:rPr>
        <w:t>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از فرآ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ندها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تکنولوژ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ک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از گونه 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تازه به دست م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آ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ند</w:t>
      </w:r>
      <w:r w:rsidR="000140AF" w:rsidRPr="00FC1BC9">
        <w:rPr>
          <w:rFonts w:cs="B Nazanin"/>
          <w:sz w:val="24"/>
          <w:szCs w:val="24"/>
          <w:rtl/>
          <w:lang w:bidi="fa-IR"/>
        </w:rPr>
        <w:t>. برا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حفظ خصوص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ات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اصل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گونه 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ماه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، دو استراتژ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اساس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تا حد ز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اد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در کشورها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که فناور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توسعه 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افته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در آن وجود دارد ، 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عن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ذخ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ره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سرمازدگ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و 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 w:hint="eastAsia"/>
          <w:sz w:val="24"/>
          <w:szCs w:val="24"/>
          <w:rtl/>
          <w:lang w:bidi="fa-IR"/>
        </w:rPr>
        <w:t>خ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زدگ</w:t>
      </w:r>
      <w:r w:rsidR="000140AF" w:rsidRPr="00FC1BC9">
        <w:rPr>
          <w:rFonts w:cs="B Nazanin" w:hint="cs"/>
          <w:sz w:val="24"/>
          <w:szCs w:val="24"/>
          <w:rtl/>
          <w:lang w:bidi="fa-IR"/>
        </w:rPr>
        <w:t>ی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به کار گرفته شده اند</w:t>
      </w:r>
      <w:r w:rsidR="00CC0FD9">
        <w:rPr>
          <w:rFonts w:cs="B Nazanin" w:hint="cs"/>
          <w:sz w:val="24"/>
          <w:szCs w:val="24"/>
          <w:rtl/>
          <w:lang w:bidi="fa-IR"/>
        </w:rPr>
        <w:t>.</w:t>
      </w:r>
      <w:r w:rsidR="000140AF"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="00CC0FD9" w:rsidRPr="00FC1BC9">
        <w:rPr>
          <w:rFonts w:cs="B Nazanin"/>
          <w:sz w:val="24"/>
          <w:szCs w:val="24"/>
          <w:rtl/>
          <w:lang w:bidi="fa-IR"/>
        </w:rPr>
        <w:t>(</w:t>
      </w:r>
      <w:proofErr w:type="spellStart"/>
      <w:r w:rsidR="00CC0FD9" w:rsidRPr="00FC1BC9">
        <w:rPr>
          <w:rFonts w:asciiTheme="majorBidi" w:hAnsiTheme="majorBidi" w:cstheme="majorBidi"/>
          <w:sz w:val="20"/>
          <w:szCs w:val="20"/>
          <w:lang w:bidi="fa-IR"/>
        </w:rPr>
        <w:t>Torrieri</w:t>
      </w:r>
      <w:proofErr w:type="spellEnd"/>
      <w:r w:rsidR="00CC0FD9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proofErr w:type="spellStart"/>
      <w:r w:rsidR="00CC0FD9" w:rsidRPr="00FC1BC9">
        <w:rPr>
          <w:rFonts w:asciiTheme="majorBidi" w:hAnsiTheme="majorBidi" w:cstheme="majorBidi"/>
          <w:sz w:val="20"/>
          <w:szCs w:val="20"/>
          <w:lang w:bidi="fa-IR"/>
        </w:rPr>
        <w:t>Cavella</w:t>
      </w:r>
      <w:proofErr w:type="spellEnd"/>
      <w:r w:rsidR="00CC0FD9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proofErr w:type="spellStart"/>
      <w:r w:rsidR="00CC0FD9" w:rsidRPr="00FC1BC9">
        <w:rPr>
          <w:rFonts w:asciiTheme="majorBidi" w:hAnsiTheme="majorBidi" w:cstheme="majorBidi"/>
          <w:sz w:val="20"/>
          <w:szCs w:val="20"/>
          <w:lang w:bidi="fa-IR"/>
        </w:rPr>
        <w:t>Villani</w:t>
      </w:r>
      <w:proofErr w:type="spellEnd"/>
      <w:r w:rsidR="00CC0FD9"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</w:t>
      </w:r>
      <w:r w:rsidR="00CC0FD9" w:rsidRPr="00FC1BC9">
        <w:rPr>
          <w:rFonts w:asciiTheme="majorBidi" w:hAnsiTheme="majorBidi" w:cstheme="majorBidi"/>
          <w:sz w:val="20"/>
          <w:szCs w:val="20"/>
          <w:lang w:bidi="fa-IR"/>
        </w:rPr>
        <w:t xml:space="preserve">&amp; </w:t>
      </w:r>
      <w:proofErr w:type="spellStart"/>
      <w:r w:rsidR="00CC0FD9" w:rsidRPr="00FC1BC9">
        <w:rPr>
          <w:rFonts w:asciiTheme="majorBidi" w:hAnsiTheme="majorBidi" w:cstheme="majorBidi"/>
          <w:sz w:val="20"/>
          <w:szCs w:val="20"/>
          <w:lang w:bidi="fa-IR"/>
        </w:rPr>
        <w:t>Masi</w:t>
      </w:r>
      <w:proofErr w:type="spellEnd"/>
      <w:r w:rsidR="00CC0FD9" w:rsidRPr="00FC1BC9">
        <w:rPr>
          <w:rFonts w:asciiTheme="majorBidi" w:hAnsiTheme="majorBidi" w:cstheme="majorBidi"/>
          <w:sz w:val="20"/>
          <w:szCs w:val="20"/>
          <w:rtl/>
          <w:lang w:bidi="fa-IR"/>
        </w:rPr>
        <w:t>، 2006</w:t>
      </w:r>
      <w:r w:rsidR="00CC0FD9" w:rsidRPr="00FC1BC9">
        <w:rPr>
          <w:rFonts w:cs="B Nazanin"/>
          <w:sz w:val="24"/>
          <w:szCs w:val="24"/>
          <w:rtl/>
          <w:lang w:bidi="fa-IR"/>
        </w:rPr>
        <w:t>)</w:t>
      </w:r>
    </w:p>
    <w:p w14:paraId="3931ACF9" w14:textId="77777777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41C5B01D" w14:textId="476F90DC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FC1BC9">
        <w:rPr>
          <w:rFonts w:cs="B Nazanin" w:hint="eastAsia"/>
          <w:sz w:val="24"/>
          <w:szCs w:val="24"/>
          <w:rtl/>
          <w:lang w:bidi="fa-IR"/>
        </w:rPr>
        <w:t>با</w:t>
      </w:r>
      <w:r w:rsidRPr="00FC1BC9">
        <w:rPr>
          <w:rFonts w:cs="B Nazanin"/>
          <w:sz w:val="24"/>
          <w:szCs w:val="24"/>
          <w:rtl/>
          <w:lang w:bidi="fa-IR"/>
        </w:rPr>
        <w:t xml:space="preserve"> توجه به تقاضا برا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غذاها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تازه با ماندگار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طولان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مدت ، تحق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قات</w:t>
      </w:r>
      <w:r w:rsidRPr="00FC1BC9">
        <w:rPr>
          <w:rFonts w:cs="B Nazanin"/>
          <w:sz w:val="24"/>
          <w:szCs w:val="24"/>
          <w:rtl/>
          <w:lang w:bidi="fa-IR"/>
        </w:rPr>
        <w:t xml:space="preserve"> قابل توجه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جهت تمد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</w:t>
      </w:r>
      <w:r w:rsidRPr="00FC1BC9">
        <w:rPr>
          <w:rFonts w:cs="B Nazanin"/>
          <w:sz w:val="24"/>
          <w:szCs w:val="24"/>
          <w:rtl/>
          <w:lang w:bidi="fa-IR"/>
        </w:rPr>
        <w:t xml:space="preserve"> عمر مف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</w:t>
      </w:r>
      <w:r w:rsidRPr="00FC1BC9">
        <w:rPr>
          <w:rFonts w:cs="B Nazanin"/>
          <w:sz w:val="24"/>
          <w:szCs w:val="24"/>
          <w:rtl/>
          <w:lang w:bidi="fa-IR"/>
        </w:rPr>
        <w:t xml:space="preserve">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غذاها انجام شده است </w:t>
      </w:r>
      <w:r w:rsidRPr="00FC1BC9">
        <w:rPr>
          <w:rFonts w:asciiTheme="majorBidi" w:hAnsiTheme="majorBidi" w:cstheme="majorBidi"/>
          <w:sz w:val="20"/>
          <w:szCs w:val="20"/>
          <w:rtl/>
          <w:lang w:bidi="fa-IR"/>
        </w:rPr>
        <w:t>(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Mascheroni</w:t>
      </w:r>
      <w:proofErr w:type="spellEnd"/>
      <w:r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2012، 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Sallam</w:t>
      </w:r>
      <w:proofErr w:type="spellEnd"/>
      <w:r w:rsidRPr="00FC1BC9">
        <w:rPr>
          <w:rFonts w:asciiTheme="majorBidi" w:hAnsiTheme="majorBidi" w:cstheme="majorBidi"/>
          <w:sz w:val="20"/>
          <w:szCs w:val="20"/>
          <w:rtl/>
          <w:lang w:bidi="fa-IR"/>
        </w:rPr>
        <w:t xml:space="preserve">، 2007، 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Kashiri</w:t>
      </w:r>
      <w:proofErr w:type="spellEnd"/>
      <w:r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et al.</w:t>
      </w:r>
      <w:r w:rsidRPr="00FC1BC9">
        <w:rPr>
          <w:rFonts w:asciiTheme="majorBidi" w:hAnsiTheme="majorBidi" w:cstheme="majorBidi"/>
          <w:sz w:val="20"/>
          <w:szCs w:val="20"/>
          <w:rtl/>
          <w:lang w:bidi="fa-IR"/>
        </w:rPr>
        <w:t>، 2010</w:t>
      </w:r>
      <w:r w:rsidRPr="00FC1BC9">
        <w:rPr>
          <w:rFonts w:cs="B Nazanin"/>
          <w:sz w:val="20"/>
          <w:szCs w:val="20"/>
          <w:rtl/>
          <w:lang w:bidi="fa-IR"/>
        </w:rPr>
        <w:t>).</w:t>
      </w:r>
    </w:p>
    <w:p w14:paraId="58021257" w14:textId="77777777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23E2FAE6" w14:textId="59A5E5A5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FC1BC9">
        <w:rPr>
          <w:rFonts w:cs="B Nazanin" w:hint="eastAsia"/>
          <w:sz w:val="24"/>
          <w:szCs w:val="24"/>
          <w:rtl/>
          <w:lang w:bidi="fa-IR"/>
        </w:rPr>
        <w:t>ماه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قزل آلا رنگ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کمان به طور معمول رو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خ</w:t>
      </w:r>
      <w:r w:rsidRPr="00FC1BC9">
        <w:rPr>
          <w:rFonts w:cs="B Nazanin"/>
          <w:sz w:val="24"/>
          <w:szCs w:val="24"/>
          <w:rtl/>
          <w:lang w:bidi="fa-IR"/>
        </w:rPr>
        <w:t xml:space="preserve"> ذخ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ره</w:t>
      </w:r>
      <w:r w:rsidRPr="00FC1BC9">
        <w:rPr>
          <w:rFonts w:cs="B Nazanin"/>
          <w:sz w:val="24"/>
          <w:szCs w:val="24"/>
          <w:rtl/>
          <w:lang w:bidi="fa-IR"/>
        </w:rPr>
        <w:t xml:space="preserve">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شود و منتقل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شود (رضا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و حس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2008) ، اما در مدت زمان بس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ار</w:t>
      </w:r>
      <w:r w:rsidRPr="00FC1BC9">
        <w:rPr>
          <w:rFonts w:cs="B Nazanin"/>
          <w:sz w:val="24"/>
          <w:szCs w:val="24"/>
          <w:rtl/>
          <w:lang w:bidi="fa-IR"/>
        </w:rPr>
        <w:t xml:space="preserve"> کوتاه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از 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رود ، و طول عمر مف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</w:t>
      </w:r>
      <w:r w:rsidRPr="00FC1BC9">
        <w:rPr>
          <w:rFonts w:cs="B Nazanin"/>
          <w:sz w:val="24"/>
          <w:szCs w:val="24"/>
          <w:rtl/>
          <w:lang w:bidi="fa-IR"/>
        </w:rPr>
        <w:t xml:space="preserve"> آن را مهم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کند (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Kilinc</w:t>
      </w:r>
      <w:proofErr w:type="spellEnd"/>
      <w:r w:rsidRPr="00FC1BC9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Cakli</w:t>
      </w:r>
      <w:proofErr w:type="spellEnd"/>
      <w:r w:rsidRPr="00FC1BC9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Dincer</w:t>
      </w:r>
      <w:proofErr w:type="spellEnd"/>
      <w:r w:rsidRPr="00FC1BC9">
        <w:rPr>
          <w:rFonts w:asciiTheme="majorBidi" w:hAnsiTheme="majorBidi" w:cstheme="majorBidi"/>
          <w:sz w:val="24"/>
          <w:szCs w:val="24"/>
          <w:rtl/>
          <w:lang w:bidi="fa-IR"/>
        </w:rPr>
        <w:t xml:space="preserve">، </w:t>
      </w:r>
      <w:r w:rsidRPr="00FC1BC9">
        <w:rPr>
          <w:rFonts w:asciiTheme="majorBidi" w:hAnsiTheme="majorBidi" w:cstheme="majorBidi"/>
          <w:sz w:val="24"/>
          <w:szCs w:val="24"/>
          <w:lang w:bidi="fa-IR"/>
        </w:rPr>
        <w:t xml:space="preserve">&amp;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lastRenderedPageBreak/>
        <w:t>Tolasa</w:t>
      </w:r>
      <w:proofErr w:type="spellEnd"/>
      <w:r w:rsidRPr="00FC1BC9">
        <w:rPr>
          <w:rFonts w:asciiTheme="majorBidi" w:hAnsiTheme="majorBidi" w:cstheme="majorBidi"/>
          <w:sz w:val="24"/>
          <w:szCs w:val="24"/>
          <w:rtl/>
          <w:lang w:bidi="fa-IR"/>
        </w:rPr>
        <w:t>، 2009</w:t>
      </w:r>
      <w:r w:rsidRPr="00FC1BC9">
        <w:rPr>
          <w:rFonts w:cs="B Nazanin"/>
          <w:sz w:val="24"/>
          <w:szCs w:val="24"/>
          <w:rtl/>
          <w:lang w:bidi="fa-IR"/>
        </w:rPr>
        <w:t>). متوسط ​​پروتئ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و چرب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به ترت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ب</w:t>
      </w:r>
      <w:r w:rsidRPr="00FC1BC9">
        <w:rPr>
          <w:rFonts w:cs="B Nazanin"/>
          <w:sz w:val="24"/>
          <w:szCs w:val="24"/>
          <w:rtl/>
          <w:lang w:bidi="fa-IR"/>
        </w:rPr>
        <w:t xml:space="preserve"> در قزل آل</w:t>
      </w:r>
      <w:r w:rsidRPr="00FC1BC9">
        <w:rPr>
          <w:rFonts w:cs="B Nazanin" w:hint="eastAsia"/>
          <w:sz w:val="24"/>
          <w:szCs w:val="24"/>
          <w:rtl/>
          <w:lang w:bidi="fa-IR"/>
        </w:rPr>
        <w:t>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رنگ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کمان به ترت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ب</w:t>
      </w:r>
      <w:r w:rsidRPr="00FC1BC9">
        <w:rPr>
          <w:rFonts w:cs="B Nazanin"/>
          <w:sz w:val="24"/>
          <w:szCs w:val="24"/>
          <w:rtl/>
          <w:lang w:bidi="fa-IR"/>
        </w:rPr>
        <w:t xml:space="preserve"> 19.6 و 4.43 بود (</w:t>
      </w:r>
      <w:proofErr w:type="spellStart"/>
      <w:r w:rsidRPr="00FC1BC9">
        <w:rPr>
          <w:rFonts w:cs="B Nazanin"/>
          <w:sz w:val="24"/>
          <w:szCs w:val="24"/>
          <w:lang w:bidi="fa-IR"/>
        </w:rPr>
        <w:t>Celik</w:t>
      </w:r>
      <w:proofErr w:type="spellEnd"/>
      <w:r w:rsidRPr="00FC1BC9">
        <w:rPr>
          <w:rFonts w:cs="B Nazanin"/>
          <w:sz w:val="24"/>
          <w:szCs w:val="24"/>
          <w:lang w:bidi="fa-IR"/>
        </w:rPr>
        <w:t xml:space="preserve"> et al.</w:t>
      </w:r>
      <w:r w:rsidRPr="00FC1BC9">
        <w:rPr>
          <w:rFonts w:cs="B Nazanin"/>
          <w:sz w:val="24"/>
          <w:szCs w:val="24"/>
          <w:rtl/>
          <w:lang w:bidi="fa-IR"/>
        </w:rPr>
        <w:t>، 2008).</w:t>
      </w:r>
    </w:p>
    <w:p w14:paraId="6C03C705" w14:textId="77777777" w:rsidR="000140AF" w:rsidRPr="00FC1BC9" w:rsidRDefault="000140AF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  <w:r w:rsidRPr="00FC1BC9">
        <w:rPr>
          <w:rFonts w:cs="B Nazanin"/>
          <w:sz w:val="24"/>
          <w:szCs w:val="24"/>
          <w:rtl/>
          <w:lang w:bidi="fa-IR"/>
        </w:rPr>
        <w:t>روغنها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اساس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عات</w:t>
      </w:r>
      <w:r w:rsidRPr="00FC1BC9">
        <w:rPr>
          <w:rFonts w:cs="B Nazanin"/>
          <w:sz w:val="24"/>
          <w:szCs w:val="24"/>
          <w:rtl/>
          <w:lang w:bidi="fa-IR"/>
        </w:rPr>
        <w:t xml:space="preserve"> روغن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معطر هستند که از مواد 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اه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(گل ها ، جوانه ها ، دانه ها ، برگها ، پوست ، 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اهان</w:t>
      </w:r>
      <w:r w:rsidRPr="00FC1BC9">
        <w:rPr>
          <w:rFonts w:cs="B Nazanin"/>
          <w:sz w:val="24"/>
          <w:szCs w:val="24"/>
          <w:rtl/>
          <w:lang w:bidi="fa-IR"/>
        </w:rPr>
        <w:t xml:space="preserve"> ، چوب ،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وه</w:t>
      </w:r>
      <w:r w:rsidRPr="00FC1BC9">
        <w:rPr>
          <w:rFonts w:cs="B Nazanin"/>
          <w:sz w:val="24"/>
          <w:szCs w:val="24"/>
          <w:rtl/>
          <w:lang w:bidi="fa-IR"/>
        </w:rPr>
        <w:t xml:space="preserve"> و 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شه</w:t>
      </w:r>
      <w:r w:rsidRPr="00FC1BC9">
        <w:rPr>
          <w:rFonts w:cs="B Nazanin"/>
          <w:sz w:val="24"/>
          <w:szCs w:val="24"/>
          <w:rtl/>
          <w:lang w:bidi="fa-IR"/>
        </w:rPr>
        <w:t>) به دست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آ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ند</w:t>
      </w:r>
      <w:r w:rsidRPr="00FC1BC9">
        <w:rPr>
          <w:rFonts w:cs="B Nazanin"/>
          <w:sz w:val="24"/>
          <w:szCs w:val="24"/>
          <w:rtl/>
          <w:lang w:bidi="fa-IR"/>
        </w:rPr>
        <w:t>. مدتهاست که به رسم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ت</w:t>
      </w:r>
      <w:r w:rsidRPr="00FC1BC9">
        <w:rPr>
          <w:rFonts w:cs="B Nazanin"/>
          <w:sz w:val="24"/>
          <w:szCs w:val="24"/>
          <w:rtl/>
          <w:lang w:bidi="fa-IR"/>
        </w:rPr>
        <w:t xml:space="preserve"> شناخته شده است که برخ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از روغنها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اساس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دارا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خاص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ت</w:t>
      </w:r>
      <w:r w:rsidRPr="00FC1BC9">
        <w:rPr>
          <w:rFonts w:cs="B Nazanin"/>
          <w:sz w:val="24"/>
          <w:szCs w:val="24"/>
          <w:rtl/>
          <w:lang w:bidi="fa-IR"/>
        </w:rPr>
        <w:t xml:space="preserve"> ضد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کروب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ضد و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روس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آنت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وت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و </w:t>
      </w:r>
      <w:r w:rsidRPr="00FC1BC9">
        <w:rPr>
          <w:rFonts w:cs="B Nazanin" w:hint="eastAsia"/>
          <w:sz w:val="24"/>
          <w:szCs w:val="24"/>
          <w:rtl/>
          <w:lang w:bidi="fa-IR"/>
        </w:rPr>
        <w:t>آنت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اکس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دان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هستند (برت ، 2004).</w:t>
      </w:r>
    </w:p>
    <w:p w14:paraId="67F6E9AC" w14:textId="39447522" w:rsidR="000140AF" w:rsidRDefault="000140AF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FC1BC9">
        <w:rPr>
          <w:rFonts w:cs="B Nazanin" w:hint="eastAsia"/>
          <w:sz w:val="24"/>
          <w:szCs w:val="24"/>
          <w:rtl/>
          <w:lang w:bidi="fa-IR"/>
        </w:rPr>
        <w:t>به</w:t>
      </w:r>
      <w:r w:rsidRPr="00FC1BC9">
        <w:rPr>
          <w:rFonts w:cs="B Nazanin"/>
          <w:sz w:val="24"/>
          <w:szCs w:val="24"/>
          <w:rtl/>
          <w:lang w:bidi="fa-IR"/>
        </w:rPr>
        <w:t xml:space="preserve"> تازگ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فناور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نانو مواد غذا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، ز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</w:t>
      </w:r>
      <w:r w:rsidRPr="00FC1BC9">
        <w:rPr>
          <w:rFonts w:cs="B Nazanin"/>
          <w:sz w:val="24"/>
          <w:szCs w:val="24"/>
          <w:rtl/>
          <w:lang w:bidi="fa-IR"/>
        </w:rPr>
        <w:t xml:space="preserve"> مجموعه و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ژه</w:t>
      </w:r>
      <w:r w:rsidRPr="00FC1BC9">
        <w:rPr>
          <w:rFonts w:cs="B Nazanin"/>
          <w:sz w:val="24"/>
          <w:szCs w:val="24"/>
          <w:rtl/>
          <w:lang w:bidi="fa-IR"/>
        </w:rPr>
        <w:t xml:space="preserve">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از فناور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نانو ، در 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پردازنده 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مواد غذا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و مصرف کنندگان جذاب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ت</w:t>
      </w:r>
      <w:r w:rsidRPr="00FC1BC9">
        <w:rPr>
          <w:rFonts w:cs="B Nazanin"/>
          <w:sz w:val="24"/>
          <w:szCs w:val="24"/>
          <w:rtl/>
          <w:lang w:bidi="fa-IR"/>
        </w:rPr>
        <w:t xml:space="preserve"> پ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دا</w:t>
      </w:r>
      <w:r w:rsidRPr="00FC1BC9">
        <w:rPr>
          <w:rFonts w:cs="B Nazanin"/>
          <w:sz w:val="24"/>
          <w:szCs w:val="24"/>
          <w:rtl/>
          <w:lang w:bidi="fa-IR"/>
        </w:rPr>
        <w:t xml:space="preserve">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کند. در فناور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نانو مواد غذا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از نانوذرات برا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انتقال رنگ ، طعم و خاص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ت</w:t>
      </w:r>
      <w:r w:rsidRPr="00FC1BC9">
        <w:rPr>
          <w:rFonts w:cs="B Nazanin"/>
          <w:sz w:val="24"/>
          <w:szCs w:val="24"/>
          <w:rtl/>
          <w:lang w:bidi="fa-IR"/>
        </w:rPr>
        <w:t xml:space="preserve"> ضد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کروب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استفاده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شود و در فرآ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ندها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مختلف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از قب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Pr="00FC1BC9">
        <w:rPr>
          <w:rFonts w:cs="B Nazanin"/>
          <w:sz w:val="24"/>
          <w:szCs w:val="24"/>
          <w:rtl/>
          <w:lang w:bidi="fa-IR"/>
        </w:rPr>
        <w:t xml:space="preserve"> ذخ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ره</w:t>
      </w:r>
      <w:r w:rsidRPr="00FC1BC9">
        <w:rPr>
          <w:rFonts w:cs="B Nazanin"/>
          <w:sz w:val="24"/>
          <w:szCs w:val="24"/>
          <w:rtl/>
          <w:lang w:bidi="fa-IR"/>
        </w:rPr>
        <w:t xml:space="preserve"> ساز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شناسا</w:t>
      </w:r>
      <w:r w:rsidRPr="00FC1BC9">
        <w:rPr>
          <w:rFonts w:cs="B Nazanin" w:hint="cs"/>
          <w:sz w:val="24"/>
          <w:szCs w:val="24"/>
          <w:rtl/>
          <w:lang w:bidi="fa-IR"/>
        </w:rPr>
        <w:t>یی</w:t>
      </w:r>
      <w:r w:rsidRPr="00FC1BC9">
        <w:rPr>
          <w:rFonts w:cs="B Nazanin"/>
          <w:sz w:val="24"/>
          <w:szCs w:val="24"/>
          <w:rtl/>
          <w:lang w:bidi="fa-IR"/>
        </w:rPr>
        <w:t xml:space="preserve"> پاتوژن ، بسته بند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هوشمند و سا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</w:t>
      </w:r>
      <w:r w:rsidRPr="00FC1BC9">
        <w:rPr>
          <w:rFonts w:cs="B Nazanin"/>
          <w:sz w:val="24"/>
          <w:szCs w:val="24"/>
          <w:rtl/>
          <w:lang w:bidi="fa-IR"/>
        </w:rPr>
        <w:t xml:space="preserve"> موارد به کار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رود. در 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نانوذرات ، از نانو امولس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ونها</w:t>
      </w:r>
      <w:r w:rsidRPr="00FC1BC9">
        <w:rPr>
          <w:rFonts w:cs="B Nazanin"/>
          <w:sz w:val="24"/>
          <w:szCs w:val="24"/>
          <w:rtl/>
          <w:lang w:bidi="fa-IR"/>
        </w:rPr>
        <w:t xml:space="preserve"> به عنوان 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ستم</w:t>
      </w:r>
      <w:r w:rsidRPr="00FC1BC9">
        <w:rPr>
          <w:rFonts w:cs="B Nazanin"/>
          <w:sz w:val="24"/>
          <w:szCs w:val="24"/>
          <w:rtl/>
          <w:lang w:bidi="fa-IR"/>
        </w:rPr>
        <w:t xml:space="preserve"> تحو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ل</w:t>
      </w:r>
      <w:r w:rsidRPr="00FC1BC9">
        <w:rPr>
          <w:rFonts w:cs="B Nazanin"/>
          <w:sz w:val="24"/>
          <w:szCs w:val="24"/>
          <w:rtl/>
          <w:lang w:bidi="fa-IR"/>
        </w:rPr>
        <w:t xml:space="preserve"> ل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پ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فعال ز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ست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، داروها ، طعم دهنده ها ، آنت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اکس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دان</w:t>
      </w:r>
      <w:r w:rsidRPr="00FC1BC9">
        <w:rPr>
          <w:rFonts w:cs="B Nazanin"/>
          <w:sz w:val="24"/>
          <w:szCs w:val="24"/>
          <w:rtl/>
          <w:lang w:bidi="fa-IR"/>
        </w:rPr>
        <w:t xml:space="preserve"> ها و مواد ضد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کروب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استفاده 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شود. علاوه بر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ن</w:t>
      </w:r>
      <w:r w:rsidRPr="00FC1BC9">
        <w:rPr>
          <w:rFonts w:cs="B Nazanin"/>
          <w:sz w:val="24"/>
          <w:szCs w:val="24"/>
          <w:rtl/>
          <w:lang w:bidi="fa-IR"/>
        </w:rPr>
        <w:t xml:space="preserve"> ،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>ن ترک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بات</w:t>
      </w:r>
      <w:r w:rsidRPr="00FC1BC9">
        <w:rPr>
          <w:rFonts w:cs="B Nazanin"/>
          <w:sz w:val="24"/>
          <w:szCs w:val="24"/>
          <w:rtl/>
          <w:lang w:bidi="fa-IR"/>
        </w:rPr>
        <w:t xml:space="preserve"> خف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ف</w:t>
      </w:r>
      <w:r w:rsidRPr="00FC1BC9">
        <w:rPr>
          <w:rFonts w:cs="B Nazanin"/>
          <w:sz w:val="24"/>
          <w:szCs w:val="24"/>
          <w:rtl/>
          <w:lang w:bidi="fa-IR"/>
        </w:rPr>
        <w:t xml:space="preserve"> ، 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من</w:t>
      </w:r>
      <w:r w:rsidRPr="00FC1BC9">
        <w:rPr>
          <w:rFonts w:cs="B Nazanin"/>
          <w:sz w:val="24"/>
          <w:szCs w:val="24"/>
          <w:rtl/>
          <w:lang w:bidi="fa-IR"/>
        </w:rPr>
        <w:t xml:space="preserve"> بوده و بر سلولها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وکار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وت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موجود در بافت تأث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 w:hint="eastAsia"/>
          <w:sz w:val="24"/>
          <w:szCs w:val="24"/>
          <w:rtl/>
          <w:lang w:bidi="fa-IR"/>
        </w:rPr>
        <w:t>ر</w:t>
      </w:r>
      <w:r w:rsidRPr="00FC1BC9">
        <w:rPr>
          <w:rFonts w:cs="B Nazanin"/>
          <w:sz w:val="24"/>
          <w:szCs w:val="24"/>
          <w:rtl/>
          <w:lang w:bidi="fa-IR"/>
        </w:rPr>
        <w:t xml:space="preserve"> نم</w:t>
      </w:r>
      <w:r w:rsidRPr="00FC1BC9">
        <w:rPr>
          <w:rFonts w:cs="B Nazanin" w:hint="cs"/>
          <w:sz w:val="24"/>
          <w:szCs w:val="24"/>
          <w:rtl/>
          <w:lang w:bidi="fa-IR"/>
        </w:rPr>
        <w:t>ی</w:t>
      </w:r>
      <w:r w:rsidRPr="00FC1BC9">
        <w:rPr>
          <w:rFonts w:cs="B Nazanin"/>
          <w:sz w:val="24"/>
          <w:szCs w:val="24"/>
          <w:rtl/>
          <w:lang w:bidi="fa-IR"/>
        </w:rPr>
        <w:t xml:space="preserve"> گذارد (جو و همکاران ، 2012).</w:t>
      </w:r>
    </w:p>
    <w:p w14:paraId="053EA872" w14:textId="404A4781" w:rsidR="008530E1" w:rsidRPr="008530E1" w:rsidRDefault="008530E1" w:rsidP="00B501A4">
      <w:pPr>
        <w:bidi/>
        <w:spacing w:before="120" w:after="120" w:line="360" w:lineRule="auto"/>
        <w:ind w:left="10"/>
        <w:jc w:val="both"/>
        <w:rPr>
          <w:rFonts w:cs="B Nazanin"/>
          <w:sz w:val="24"/>
          <w:szCs w:val="24"/>
        </w:rPr>
      </w:pPr>
      <w:r w:rsidRPr="008530E1">
        <w:rPr>
          <w:rFonts w:cs="B Nazanin" w:hint="cs"/>
          <w:sz w:val="24"/>
          <w:szCs w:val="24"/>
          <w:rtl/>
        </w:rPr>
        <w:t>با توجه به افزایش مصرف روز افزون محصولات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آبزی مثل ماهی قزل آلا</w:t>
      </w:r>
      <w:r w:rsidRPr="008530E1">
        <w:rPr>
          <w:rFonts w:cs="B Nazanin" w:hint="cs"/>
          <w:sz w:val="24"/>
          <w:szCs w:val="24"/>
          <w:rtl/>
        </w:rPr>
        <w:t xml:space="preserve"> و قابلیت فساد زود هنگام این محصول مصرف کنندگان دنبال افزایش مدت نگهداری، بدون کاهش کیفیت این محصول با یک نگهدارنده ی طبیعی و خوراکی هستند با توجه به این که نانوامولسیون روغن </w:t>
      </w:r>
      <w:r w:rsidR="00B501A4">
        <w:rPr>
          <w:rFonts w:cs="B Nazanin" w:hint="cs"/>
          <w:sz w:val="24"/>
          <w:szCs w:val="24"/>
          <w:rtl/>
        </w:rPr>
        <w:t>زیتون</w:t>
      </w:r>
      <w:r w:rsidRPr="008530E1">
        <w:rPr>
          <w:rFonts w:cs="B Nazanin" w:hint="cs"/>
          <w:sz w:val="24"/>
          <w:szCs w:val="24"/>
          <w:rtl/>
        </w:rPr>
        <w:t xml:space="preserve"> تمام فاکتورهای بالا را به عنوان یک پوشش</w:t>
      </w:r>
      <w:r w:rsidRPr="008530E1">
        <w:rPr>
          <w:rFonts w:cs="B Nazanin"/>
          <w:sz w:val="24"/>
          <w:szCs w:val="24"/>
        </w:rPr>
        <w:softHyphen/>
      </w:r>
      <w:r w:rsidRPr="008530E1">
        <w:rPr>
          <w:rFonts w:cs="B Nazanin" w:hint="cs"/>
          <w:sz w:val="24"/>
          <w:szCs w:val="24"/>
          <w:rtl/>
        </w:rPr>
        <w:t>دهنده</w:t>
      </w:r>
      <w:r w:rsidRPr="008530E1">
        <w:rPr>
          <w:rFonts w:cs="B Nazanin" w:hint="cs"/>
          <w:sz w:val="24"/>
          <w:szCs w:val="24"/>
          <w:rtl/>
        </w:rPr>
        <w:softHyphen/>
        <w:t>ی ماده غذایی خواهد داشت لذا این تحقیق برای  بدست آوردن نتیجه علمی برای حفظ ماده غذایی  با این نانوامولسیون که می</w:t>
      </w:r>
      <w:r w:rsidRPr="008530E1">
        <w:rPr>
          <w:rFonts w:cs="B Nazanin" w:hint="cs"/>
          <w:sz w:val="24"/>
          <w:szCs w:val="24"/>
          <w:rtl/>
        </w:rPr>
        <w:softHyphen/>
        <w:t>تواند در آینده باب جدیدی در این موضوع را برای محققان باز نماید</w:t>
      </w:r>
      <w:r w:rsidR="00BE6060">
        <w:rPr>
          <w:rFonts w:cs="B Nazanin" w:hint="cs"/>
          <w:sz w:val="24"/>
          <w:szCs w:val="24"/>
          <w:rtl/>
        </w:rPr>
        <w:t>؛</w:t>
      </w:r>
      <w:r w:rsidRPr="008530E1">
        <w:rPr>
          <w:rFonts w:cs="B Nazanin" w:hint="cs"/>
          <w:sz w:val="24"/>
          <w:szCs w:val="24"/>
          <w:rtl/>
        </w:rPr>
        <w:t xml:space="preserve"> خواهد بود</w:t>
      </w:r>
      <w:r>
        <w:rPr>
          <w:rFonts w:cs="B Nazanin" w:hint="cs"/>
          <w:sz w:val="24"/>
          <w:szCs w:val="24"/>
          <w:rtl/>
        </w:rPr>
        <w:t>.</w:t>
      </w:r>
    </w:p>
    <w:p w14:paraId="124E731E" w14:textId="77777777" w:rsidR="008530E1" w:rsidRPr="008530E1" w:rsidRDefault="008530E1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19254A1B" w14:textId="77777777" w:rsidR="00411FB4" w:rsidRPr="008530E1" w:rsidRDefault="00411FB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335C0912" w14:textId="6CD4C65C" w:rsidR="00AF39C4" w:rsidRPr="008530E1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740CEC8E" w14:textId="75DEFDD3" w:rsidR="00AF39C4" w:rsidRPr="00FC1BC9" w:rsidRDefault="008F4E5F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C1BC9">
        <w:rPr>
          <w:rFonts w:cs="B Nazanin" w:hint="cs"/>
          <w:b/>
          <w:bCs/>
          <w:sz w:val="24"/>
          <w:szCs w:val="24"/>
          <w:rtl/>
          <w:lang w:bidi="fa-IR"/>
        </w:rPr>
        <w:t xml:space="preserve">مواد و </w:t>
      </w:r>
      <w:r w:rsidR="00BA32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FC1BC9">
        <w:rPr>
          <w:rFonts w:cs="B Nazanin" w:hint="cs"/>
          <w:b/>
          <w:bCs/>
          <w:sz w:val="24"/>
          <w:szCs w:val="24"/>
          <w:rtl/>
          <w:lang w:bidi="fa-IR"/>
        </w:rPr>
        <w:t>روش ها:</w:t>
      </w:r>
    </w:p>
    <w:p w14:paraId="50F67B62" w14:textId="77777777" w:rsidR="00237175" w:rsidRPr="00FC1BC9" w:rsidRDefault="00237175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C1BC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امولسیون</w:t>
      </w:r>
    </w:p>
    <w:p w14:paraId="70F81EC4" w14:textId="089CA6B8" w:rsidR="008F4E5F" w:rsidRPr="00FC1BC9" w:rsidRDefault="008F4E5F" w:rsidP="00B501A4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FC1BC9">
        <w:rPr>
          <w:rFonts w:ascii="Tahoma" w:hAnsi="Tahoma" w:cs="B Nazanin" w:hint="cs"/>
          <w:sz w:val="24"/>
          <w:szCs w:val="24"/>
          <w:rtl/>
        </w:rPr>
        <w:t xml:space="preserve">فاز روغن در امولسیون تشکیل خواهد شد از: روغن </w:t>
      </w:r>
      <w:r w:rsidR="00B501A4">
        <w:rPr>
          <w:rFonts w:ascii="Tahoma" w:hAnsi="Tahoma" w:cs="B Nazanin" w:hint="cs"/>
          <w:sz w:val="24"/>
          <w:szCs w:val="24"/>
          <w:rtl/>
        </w:rPr>
        <w:t>زیتون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 14درصد، اتانول3درصد، سورفاکتانت حدود 3 درصد از امولسیون را تشکیل خواهند داد واین حدودا 20درصد امولسیون خواهد بود.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اجزای این فاز روغنی باهم مخلوط خواهند شد و سپس دردمای 86 درجه سانتی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گراد به مدت 1 ساعت نگهداری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شوند سپس با آب که 80 درصد بقیه امولسیون است مخلوط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 xml:space="preserve">شود این مخلوط بوسیله هموژنایزر التراسونیک به مدت 15 دقیقه با دامنه </w:t>
      </w:r>
      <w:r w:rsidRPr="00FC1BC9">
        <w:rPr>
          <w:rFonts w:cs="B Nazanin"/>
          <w:sz w:val="24"/>
          <w:szCs w:val="24"/>
        </w:rPr>
        <w:t>amplitude</w:t>
      </w:r>
      <w:r w:rsidRPr="00FC1BC9">
        <w:rPr>
          <w:rFonts w:ascii="Tahoma" w:hAnsi="Tahoma" w:cs="B Nazanin" w:hint="cs"/>
          <w:sz w:val="24"/>
          <w:szCs w:val="24"/>
          <w:rtl/>
        </w:rPr>
        <w:t>72 همگن خواهدشد.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قدرت هموژنایزر </w:t>
      </w:r>
      <w:r w:rsidRPr="00FC1BC9">
        <w:rPr>
          <w:rFonts w:cs="B Nazanin"/>
          <w:sz w:val="24"/>
          <w:szCs w:val="24"/>
        </w:rPr>
        <w:t>W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 500 خواهد بود وفرکانس انتشار التراسوند 20کیلوهرتز خواهد بود. اندازه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ی سانترود 6/5 میلی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متر و ارتفاع 60 میلی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متر خواهد بود در طول همگن شدن دمای امولسیون حدود 15 درجه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سانتی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گراد کنترل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شود.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اتانول به عنوان یک کوسورفاکتانت در نانوامولسیون خواهد بود.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کوسورفاکتانت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 xml:space="preserve">هایی که در نانو امولسیون استفاده خواهد شد شامل ترانسکوتول پی /پروپانول/ اتانول /اتیلن گلیکول /گلیسیرین /کاربیتول </w:t>
      </w:r>
      <w:r w:rsidRPr="00FC1BC9">
        <w:rPr>
          <w:rFonts w:cs="B Nazanin"/>
          <w:sz w:val="24"/>
          <w:szCs w:val="24"/>
        </w:rPr>
        <w:t>peg400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 / ان بوتانول/ ایزوپروپیل پروپیلن/ گلیکول و الکل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باشد که برای بدست آوردن سیستم نانوامولسیون درغلظت پایین به عنوان سورفاکتانت استفاده خواهند شد. الکل به عنوان کوسورفاکتانت برای افزایش سیالیت اضافه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شود و برای تحرک دم هیدروکربن و کاهش کشش سطحی خواهد بود و اجازه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دهد روغن نفوذ بیشتری  به این ناحیه داشته باشد.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الکل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ها همچنین ممکن است مخلوط شدن فازهای آب و روغن که ناشی از پراکندگی این فازهاست را افزایش دهند.</w:t>
      </w:r>
      <w:r w:rsidR="00237175" w:rsidRPr="00FC1BC9">
        <w:rPr>
          <w:rFonts w:ascii="Tahoma" w:hAnsi="Tahoma" w:cs="B Nazanin" w:hint="cs"/>
          <w:sz w:val="24"/>
          <w:szCs w:val="24"/>
          <w:rtl/>
        </w:rPr>
        <w:t>ماهی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 تهیه شده پس از جداسازی پوست</w:t>
      </w:r>
      <w:r w:rsidRPr="00FC1BC9">
        <w:rPr>
          <w:rFonts w:ascii="Tahoma" w:hAnsi="Tahoma" w:cs="B Nazanin"/>
          <w:sz w:val="24"/>
          <w:szCs w:val="24"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و زوائد و تهیه فیله به 2 گروه تقسیم خواهند شد. یک گروه به عنوان نمونه شاهد خواهد بود و گروه دیگر نانوامولسیون می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شود و سپس با فیلم بسته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بندی خواهد شد. تمام نمونه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 xml:space="preserve">ها در </w:t>
      </w:r>
      <w:r w:rsidR="001C69E8">
        <w:rPr>
          <w:rFonts w:ascii="Tahoma" w:hAnsi="Tahoma" w:cs="B Nazanin" w:hint="cs"/>
          <w:sz w:val="24"/>
          <w:szCs w:val="24"/>
          <w:rtl/>
        </w:rPr>
        <w:t>یخچال</w:t>
      </w:r>
      <w:r w:rsidRPr="00FC1BC9">
        <w:rPr>
          <w:rFonts w:ascii="Tahoma" w:hAnsi="Tahoma" w:cs="B Nazanin" w:hint="cs"/>
          <w:sz w:val="24"/>
          <w:szCs w:val="24"/>
          <w:rtl/>
        </w:rPr>
        <w:t xml:space="preserve"> (2</w:t>
      </w:r>
      <w:r w:rsidRPr="00FC1BC9">
        <w:rPr>
          <w:rFonts w:ascii="Cambria" w:hAnsi="Cambria" w:cs="Cambria" w:hint="cs"/>
          <w:sz w:val="24"/>
          <w:szCs w:val="24"/>
          <w:rtl/>
        </w:rPr>
        <w:t>±</w:t>
      </w:r>
      <w:r w:rsidRPr="00FC1BC9">
        <w:rPr>
          <w:rFonts w:ascii="Tahoma" w:hAnsi="Tahoma" w:cs="B Nazanin" w:hint="cs"/>
          <w:sz w:val="24"/>
          <w:szCs w:val="24"/>
          <w:rtl/>
        </w:rPr>
        <w:t>2) درجه سانتی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گراد نگهداری خواهد شد. داده</w:t>
      </w:r>
      <w:r w:rsidRPr="00FC1BC9">
        <w:rPr>
          <w:rFonts w:ascii="Tahoma" w:hAnsi="Tahoma" w:cs="B Nazanin"/>
          <w:sz w:val="24"/>
          <w:szCs w:val="24"/>
          <w:rtl/>
        </w:rPr>
        <w:softHyphen/>
      </w:r>
      <w:r w:rsidRPr="00FC1BC9">
        <w:rPr>
          <w:rFonts w:ascii="Tahoma" w:hAnsi="Tahoma" w:cs="B Nazanin" w:hint="cs"/>
          <w:sz w:val="24"/>
          <w:szCs w:val="24"/>
          <w:rtl/>
        </w:rPr>
        <w:t>ها با استفاده از 3 تکرار از هر تیمار بدست خواهد امد از این تکرارها در فواصل 3</w:t>
      </w:r>
      <w:r w:rsidR="001C69E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FC1BC9">
        <w:rPr>
          <w:rFonts w:ascii="Tahoma" w:hAnsi="Tahoma" w:cs="B Nazanin" w:hint="cs"/>
          <w:sz w:val="24"/>
          <w:szCs w:val="24"/>
          <w:rtl/>
        </w:rPr>
        <w:t>روزه برای انجام آنالیزجدا خواهیم کرد</w:t>
      </w:r>
      <w:r w:rsidRPr="00FC1BC9">
        <w:rPr>
          <w:rFonts w:cs="B Nazanin"/>
          <w:sz w:val="24"/>
          <w:szCs w:val="24"/>
        </w:rPr>
        <w:t xml:space="preserve"> .(</w:t>
      </w:r>
      <w:proofErr w:type="spellStart"/>
      <w:r w:rsidRPr="00FC1BC9">
        <w:rPr>
          <w:rFonts w:asciiTheme="majorBidi" w:hAnsiTheme="majorBidi" w:cstheme="majorBidi"/>
          <w:sz w:val="20"/>
          <w:szCs w:val="20"/>
        </w:rPr>
        <w:t>Yazgan</w:t>
      </w:r>
      <w:proofErr w:type="spellEnd"/>
      <w:r w:rsidRPr="00FC1BC9">
        <w:rPr>
          <w:rFonts w:asciiTheme="majorBidi" w:hAnsiTheme="majorBidi" w:cstheme="majorBidi"/>
          <w:sz w:val="20"/>
          <w:szCs w:val="20"/>
        </w:rPr>
        <w:t xml:space="preserve"> </w:t>
      </w:r>
      <w:r w:rsidRPr="00FC1BC9">
        <w:rPr>
          <w:rFonts w:asciiTheme="majorBidi" w:hAnsiTheme="majorBidi" w:cstheme="majorBidi"/>
          <w:i/>
          <w:iCs/>
          <w:sz w:val="20"/>
          <w:szCs w:val="20"/>
        </w:rPr>
        <w:t>et al</w:t>
      </w:r>
      <w:r w:rsidRPr="00FC1BC9">
        <w:rPr>
          <w:rFonts w:asciiTheme="majorBidi" w:hAnsiTheme="majorBidi" w:cstheme="majorBidi"/>
          <w:sz w:val="20"/>
          <w:szCs w:val="20"/>
        </w:rPr>
        <w:t>., 2017</w:t>
      </w:r>
      <w:r w:rsidRPr="00FC1BC9">
        <w:rPr>
          <w:rFonts w:cs="B Nazanin"/>
          <w:sz w:val="24"/>
          <w:szCs w:val="24"/>
        </w:rPr>
        <w:t xml:space="preserve">) </w:t>
      </w:r>
    </w:p>
    <w:p w14:paraId="47A23E2A" w14:textId="7F7383AC" w:rsidR="00237175" w:rsidRDefault="006726AF" w:rsidP="00C30D0B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1</w:t>
      </w:r>
      <w:r w:rsidR="00237175" w:rsidRPr="00FC1BC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- </w:t>
      </w:r>
      <w:r w:rsidR="00237175" w:rsidRPr="00FC1BC9">
        <w:rPr>
          <w:rFonts w:ascii="Arial" w:eastAsia="Times New Roman" w:hAnsi="Arial" w:cs="B Nazanin"/>
          <w:b/>
          <w:bCs/>
          <w:noProof/>
          <w:sz w:val="24"/>
          <w:szCs w:val="24"/>
          <w:rtl/>
        </w:rPr>
        <w:t>سنجش تيوبار بيتوريك اسيد</w:t>
      </w:r>
      <w:r w:rsidR="00237175" w:rsidRPr="00FC1BC9">
        <w:rPr>
          <w:rFonts w:ascii="Arial" w:eastAsia="Times New Roman" w:hAnsi="Arial" w:cs="B Nazanin" w:hint="cs"/>
          <w:b/>
          <w:bCs/>
          <w:noProof/>
          <w:sz w:val="24"/>
          <w:szCs w:val="24"/>
          <w:rtl/>
        </w:rPr>
        <w:t xml:space="preserve"> </w:t>
      </w:r>
      <w:r w:rsidR="00237175" w:rsidRPr="00FC1BC9">
        <w:rPr>
          <w:rFonts w:ascii="Arial" w:eastAsia="Times New Roman" w:hAnsi="Arial" w:cs="B Nazanin"/>
          <w:b/>
          <w:bCs/>
          <w:noProof/>
          <w:sz w:val="24"/>
          <w:szCs w:val="24"/>
        </w:rPr>
        <w:t>(</w:t>
      </w:r>
      <w:r w:rsidR="00237175" w:rsidRPr="00FC1BC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TBA</w:t>
      </w:r>
      <w:r w:rsidR="00237175" w:rsidRPr="00FC1BC9">
        <w:rPr>
          <w:rFonts w:ascii="Arial" w:eastAsia="Times New Roman" w:hAnsi="Arial" w:cs="B Nazanin"/>
          <w:b/>
          <w:bCs/>
          <w:noProof/>
          <w:sz w:val="24"/>
          <w:szCs w:val="24"/>
        </w:rPr>
        <w:t>)</w:t>
      </w:r>
    </w:p>
    <w:p w14:paraId="3637B630" w14:textId="31158C91" w:rsidR="00237175" w:rsidRDefault="00237175" w:rsidP="00C30D0B">
      <w:pPr>
        <w:bidi/>
        <w:spacing w:after="0" w:line="360" w:lineRule="auto"/>
        <w:jc w:val="both"/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</w:pPr>
      <w:r w:rsidRPr="00FC1BC9">
        <w:rPr>
          <w:rFonts w:ascii="Tahoma" w:eastAsia="Times New Roman" w:hAnsi="Tahoma" w:cs="B Nazanin" w:hint="cs"/>
          <w:noProof/>
          <w:color w:val="000000"/>
          <w:sz w:val="24"/>
          <w:szCs w:val="24"/>
          <w:rtl/>
        </w:rPr>
        <w:lastRenderedPageBreak/>
        <w:t>جهت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</w:t>
      </w:r>
      <w:r w:rsidRPr="00FC1BC9">
        <w:rPr>
          <w:rFonts w:ascii="Tahoma" w:eastAsia="Times New Roman" w:hAnsi="Tahoma" w:cs="B Nazanin" w:hint="cs"/>
          <w:noProof/>
          <w:color w:val="000000"/>
          <w:sz w:val="24"/>
          <w:szCs w:val="24"/>
          <w:rtl/>
        </w:rPr>
        <w:t>سنج شاخص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</w:t>
      </w:r>
      <w:r w:rsidRPr="00FC1BC9">
        <w:rPr>
          <w:rFonts w:ascii="Tahoma" w:eastAsia="Times New Roman" w:hAnsi="Tahoma" w:cs="B Nazanin" w:hint="cs"/>
          <w:noProof/>
          <w:color w:val="000000"/>
          <w:sz w:val="24"/>
          <w:szCs w:val="24"/>
          <w:rtl/>
        </w:rPr>
        <w:t>اسید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تیوباربیتوریک  ابتدا 2 گرم نمونه با 8 میلی‌لیتر اسید پرکلریدریک 4 درصد هموژن خواهدگردید. سپس نمونه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های هموژن  به مدت 30 دقیقه در کابین تاریک قرار داده خواهند شدند. پس از طی زمان مذکور نمونه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ها از کابین خارج و با استفاده از سانترفیوژ صاف می شوند. سپس 5 میلی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لیتر از محلول صاف شده و  5 میلی‌لیتر از محلول 02/0 درصد معرف اسید تیوباربیتوریک به لوله‌های آزمایش درب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دار منتقل شده و  به مدت 30 دقیقه در حمام آبی 95 درجه سانتی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گراد قرار داده خواهد شد. پس از سرد شدن لوله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ها در دمای محیط، مقدار جذب محلول حاصل از هر یک از نمونه‌ها توسط دستگاه اسپکتوفتومتری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>UV-2100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(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>Unico, US</w:t>
      </w:r>
      <w:r w:rsidRPr="00FC1BC9">
        <w:rPr>
          <w:rFonts w:ascii="Times New Roman" w:eastAsia="Times New Roman" w:hAnsi="Times New Roman" w:cs="B Nazanin"/>
          <w:noProof/>
          <w:sz w:val="24"/>
          <w:szCs w:val="24"/>
        </w:rPr>
        <w:t>A</w:t>
      </w:r>
      <w:r w:rsidRPr="00FC1BC9">
        <w:rPr>
          <w:rFonts w:ascii="Times New Roman" w:eastAsia="Times New Roman" w:hAnsi="Times New Roman" w:cs="B Nazanin"/>
          <w:noProof/>
          <w:sz w:val="24"/>
          <w:szCs w:val="24"/>
          <w:rtl/>
        </w:rPr>
        <w:t>)</w:t>
      </w:r>
      <w:r w:rsidRPr="00FC1BC9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در طول موج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530 نانومتر در مقابل شاهد خوانده شده و میزان میلی‌گرم مالون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دی</w:t>
      </w:r>
      <w:r w:rsidRPr="00FC1BC9">
        <w:rPr>
          <w:rFonts w:ascii="Times New Roman" w:eastAsia="Times New Roman" w:hAnsi="Times New Roman" w:cs="B Nazanin" w:hint="eastAsia"/>
          <w:noProof/>
          <w:color w:val="000000"/>
          <w:sz w:val="24"/>
          <w:szCs w:val="24"/>
          <w:rtl/>
        </w:rPr>
        <w:t>‌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آلدئید در کیلوگرم نمونه گزارش خواهد شد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 xml:space="preserve"> 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(</w:t>
      </w:r>
      <w:r w:rsidRPr="00FC1BC9">
        <w:rPr>
          <w:rFonts w:ascii="Times New Roman" w:eastAsia="Times New Roman" w:hAnsi="Times New Roman" w:cs="B Nazanin"/>
          <w:noProof/>
          <w:color w:val="000000"/>
          <w:sz w:val="20"/>
          <w:szCs w:val="20"/>
        </w:rPr>
        <w:t>Chatzikyriakidou and Katsanidis, 2012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>).</w:t>
      </w:r>
    </w:p>
    <w:p w14:paraId="22BE73F7" w14:textId="77777777" w:rsidR="001859E3" w:rsidRPr="00FC1BC9" w:rsidRDefault="001859E3" w:rsidP="00C30D0B">
      <w:pPr>
        <w:bidi/>
        <w:spacing w:after="0" w:line="360" w:lineRule="auto"/>
        <w:jc w:val="both"/>
        <w:rPr>
          <w:rFonts w:ascii="Arial" w:eastAsia="Times New Roman" w:hAnsi="Arial" w:cs="B Nazanin"/>
          <w:noProof/>
          <w:sz w:val="24"/>
          <w:szCs w:val="24"/>
        </w:rPr>
      </w:pPr>
    </w:p>
    <w:p w14:paraId="37C86FFF" w14:textId="4584B6B5" w:rsidR="00BB2C60" w:rsidRPr="00BB2C60" w:rsidRDefault="001859E3" w:rsidP="00C30D0B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2</w:t>
      </w:r>
      <w:r w:rsidRPr="00FC1BC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-  </w:t>
      </w:r>
      <w:r w:rsidRPr="00FC1BC9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اندازه گیري ظرفیت نگهداري آب</w:t>
      </w:r>
      <w:r w:rsidRPr="00FC1BC9"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  <w:t xml:space="preserve"> </w:t>
      </w:r>
      <w:r w:rsidRPr="00FC1BC9"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</w:rPr>
        <w:t>(</w:t>
      </w:r>
      <w:r w:rsidRPr="00FC1BC9"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  <w:t>WHC</w:t>
      </w:r>
      <w:r w:rsidRPr="00FC1BC9"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</w:rPr>
        <w:t>)</w:t>
      </w:r>
      <w:r w:rsidR="00BB2C60"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</w:rPr>
        <w:t xml:space="preserve"> </w:t>
      </w:r>
    </w:p>
    <w:p w14:paraId="79BE57B4" w14:textId="364923DC" w:rsidR="00BE26DD" w:rsidRPr="00E67FF5" w:rsidRDefault="00BE26DD" w:rsidP="00C30D0B">
      <w:pPr>
        <w:tabs>
          <w:tab w:val="left" w:pos="6878"/>
        </w:tabs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Pr="00E67FF5">
        <w:rPr>
          <w:rFonts w:cs="B Nazanin" w:hint="cs"/>
          <w:sz w:val="28"/>
          <w:szCs w:val="28"/>
          <w:rtl/>
        </w:rPr>
        <w:t>جهت محاسبه ظرفیت نگهداری آب، مقدار یک گرم نمونه روی دوتکه کاغذ</w:t>
      </w:r>
      <w:r>
        <w:rPr>
          <w:rFonts w:cs="B Nazanin"/>
          <w:sz w:val="28"/>
          <w:szCs w:val="28"/>
        </w:rPr>
        <w:t xml:space="preserve"> </w:t>
      </w:r>
      <w:r w:rsidRPr="00E67FF5">
        <w:rPr>
          <w:rFonts w:cs="B Nazanin" w:hint="cs"/>
          <w:sz w:val="28"/>
          <w:szCs w:val="28"/>
          <w:rtl/>
        </w:rPr>
        <w:t>قرار گرفته و</w:t>
      </w:r>
      <w:r>
        <w:rPr>
          <w:rFonts w:cs="B Nazanin" w:hint="cs"/>
          <w:sz w:val="28"/>
          <w:szCs w:val="28"/>
          <w:rtl/>
        </w:rPr>
        <w:t xml:space="preserve"> </w:t>
      </w:r>
      <w:r w:rsidRPr="00E67FF5">
        <w:rPr>
          <w:rFonts w:cs="B Nazanin" w:hint="cs"/>
          <w:sz w:val="28"/>
          <w:szCs w:val="28"/>
          <w:rtl/>
        </w:rPr>
        <w:t xml:space="preserve">با استفاده از یک وزنه دو کیلوگرمی به مدت 5 دقیقه تحت فشار قرار داده شد. سپس میزان آب تراوش شده نمونه ها با </w:t>
      </w:r>
      <w:r>
        <w:rPr>
          <w:rFonts w:cs="B Nazanin" w:hint="cs"/>
          <w:sz w:val="28"/>
          <w:szCs w:val="28"/>
          <w:rtl/>
        </w:rPr>
        <w:t>استفاده از راب</w:t>
      </w:r>
      <w:r w:rsidRPr="00E67FF5">
        <w:rPr>
          <w:rFonts w:cs="B Nazanin" w:hint="cs"/>
          <w:sz w:val="28"/>
          <w:szCs w:val="28"/>
          <w:rtl/>
        </w:rPr>
        <w:t>طه</w:t>
      </w:r>
      <w:r>
        <w:rPr>
          <w:rFonts w:cs="B Nazanin" w:hint="cs"/>
          <w:sz w:val="28"/>
          <w:szCs w:val="28"/>
          <w:rtl/>
        </w:rPr>
        <w:t xml:space="preserve"> 2-1 تعیین گردید. سپس ظرفیت نگهداری آب نمونه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 با استفاده از راب</w:t>
      </w:r>
      <w:r w:rsidRPr="00E67FF5">
        <w:rPr>
          <w:rFonts w:cs="B Nazanin" w:hint="cs"/>
          <w:sz w:val="28"/>
          <w:szCs w:val="28"/>
          <w:rtl/>
        </w:rPr>
        <w:t>طه2-2 محاسبه شد</w:t>
      </w:r>
      <w:r>
        <w:rPr>
          <w:rFonts w:cs="B Nazanin" w:hint="cs"/>
          <w:sz w:val="28"/>
          <w:szCs w:val="28"/>
          <w:rtl/>
        </w:rPr>
        <w:t xml:space="preserve"> </w:t>
      </w:r>
      <w:r w:rsidRPr="00E67FF5">
        <w:rPr>
          <w:rFonts w:cs="B Nazanin" w:hint="cs"/>
          <w:sz w:val="28"/>
          <w:szCs w:val="28"/>
          <w:rtl/>
          <w:lang w:bidi="fa-IR"/>
        </w:rPr>
        <w:t>(</w:t>
      </w:r>
      <w:proofErr w:type="spellStart"/>
      <w:r w:rsidRPr="008F080F">
        <w:rPr>
          <w:rFonts w:asciiTheme="majorBidi" w:hAnsiTheme="majorBidi" w:cstheme="majorBidi"/>
          <w:sz w:val="24"/>
          <w:szCs w:val="24"/>
          <w:lang w:bidi="fa-IR"/>
        </w:rPr>
        <w:t>Hertoget</w:t>
      </w:r>
      <w:proofErr w:type="spellEnd"/>
      <w:r w:rsidRPr="008F080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et </w:t>
      </w:r>
      <w:commentRangeStart w:id="1"/>
      <w:r w:rsidRPr="008F080F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B501A4">
        <w:rPr>
          <w:rFonts w:asciiTheme="majorBidi" w:hAnsiTheme="majorBidi" w:cstheme="majorBidi"/>
          <w:sz w:val="24"/>
          <w:szCs w:val="24"/>
          <w:lang w:bidi="fa-IR"/>
        </w:rPr>
        <w:t>l</w:t>
      </w:r>
      <w:r w:rsidRPr="008F080F">
        <w:rPr>
          <w:rFonts w:asciiTheme="majorBidi" w:hAnsiTheme="majorBidi" w:cstheme="majorBidi"/>
          <w:sz w:val="24"/>
          <w:szCs w:val="24"/>
          <w:lang w:bidi="fa-IR"/>
        </w:rPr>
        <w:t>.</w:t>
      </w:r>
      <w:commentRangeEnd w:id="1"/>
      <w:r>
        <w:rPr>
          <w:rStyle w:val="CommentReference"/>
        </w:rPr>
        <w:commentReference w:id="1"/>
      </w:r>
      <w:r w:rsidRPr="008F080F">
        <w:rPr>
          <w:rFonts w:asciiTheme="majorBidi" w:hAnsiTheme="majorBidi" w:cstheme="majorBidi"/>
          <w:sz w:val="24"/>
          <w:szCs w:val="24"/>
          <w:lang w:bidi="fa-IR"/>
        </w:rPr>
        <w:t>,1997</w:t>
      </w:r>
      <w:proofErr w:type="gramStart"/>
      <w:r w:rsidRPr="008F080F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  <w:r w:rsidRPr="00E67FF5">
        <w:rPr>
          <w:rFonts w:cs="B Nazanin" w:hint="cs"/>
          <w:sz w:val="28"/>
          <w:szCs w:val="28"/>
          <w:rtl/>
          <w:lang w:bidi="fa-IR"/>
        </w:rPr>
        <w:t xml:space="preserve"> .</w:t>
      </w:r>
      <w:proofErr w:type="gramEnd"/>
    </w:p>
    <w:p w14:paraId="214BBE7F" w14:textId="77777777" w:rsidR="0066332D" w:rsidRDefault="0066332D" w:rsidP="00C30D0B">
      <w:pPr>
        <w:widowControl w:val="0"/>
        <w:spacing w:line="360" w:lineRule="auto"/>
        <w:jc w:val="lowKashida"/>
        <w:rPr>
          <w:rFonts w:cs="B Nazanin"/>
          <w:color w:val="000000"/>
          <w:sz w:val="24"/>
          <w:szCs w:val="24"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وزن اولیه کاغذ صافی </w:t>
      </w:r>
      <w:r>
        <w:rPr>
          <w:rFonts w:ascii="Sakkal Majalla" w:hAnsi="Sakkal Majalla" w:cs="Sakkal Majalla"/>
          <w:color w:val="000000"/>
          <w:sz w:val="24"/>
          <w:szCs w:val="24"/>
          <w:rtl/>
          <w:lang w:bidi="fa-IR"/>
        </w:rPr>
        <w:t>–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وزن ثانویه کاغذ صافی = میزان تراوش</w:t>
      </w:r>
    </w:p>
    <w:p w14:paraId="71D7D085" w14:textId="77777777" w:rsidR="0066332D" w:rsidRDefault="0066332D" w:rsidP="00C30D0B">
      <w:pPr>
        <w:widowControl w:val="0"/>
        <w:spacing w:line="360" w:lineRule="auto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>رطوبت اولیه نمونه</w:t>
      </w:r>
      <w:r>
        <w:rPr>
          <w:rFonts w:cs="B Nazanin"/>
          <w:color w:val="000000"/>
          <w:sz w:val="24"/>
          <w:szCs w:val="24"/>
          <w:lang w:bidi="fa-IR"/>
        </w:rPr>
        <w:t>=[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وزن گوشت تر)</w:t>
      </w:r>
      <w:r>
        <w:rPr>
          <w:rFonts w:cs="B Nazanin"/>
          <w:color w:val="000000"/>
          <w:sz w:val="24"/>
          <w:szCs w:val="24"/>
          <w:lang w:bidi="fa-IR"/>
        </w:rPr>
        <w:t xml:space="preserve">- </w:t>
      </w:r>
      <w:r>
        <w:rPr>
          <w:rFonts w:cs="B Nazanin" w:hint="cs"/>
          <w:color w:val="000000"/>
          <w:sz w:val="24"/>
          <w:szCs w:val="24"/>
          <w:rtl/>
          <w:lang w:bidi="fa-IR"/>
        </w:rPr>
        <w:t>وزن گوشت تر/ (وزن گوشت خشک</w:t>
      </w:r>
      <w:r>
        <w:rPr>
          <w:rFonts w:cs="B Nazanin"/>
          <w:color w:val="000000"/>
          <w:sz w:val="24"/>
          <w:szCs w:val="24"/>
          <w:lang w:bidi="fa-IR"/>
        </w:rPr>
        <w:t>]×100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    </w:t>
      </w:r>
      <w:r>
        <w:rPr>
          <w:rFonts w:cs="B Nazanin"/>
          <w:color w:val="000000"/>
          <w:sz w:val="24"/>
          <w:szCs w:val="24"/>
          <w:lang w:bidi="fa-IR"/>
        </w:rPr>
        <w:t xml:space="preserve">                                        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color w:val="000000"/>
          <w:sz w:val="24"/>
          <w:szCs w:val="24"/>
          <w:lang w:bidi="fa-IR"/>
        </w:rPr>
        <w:t xml:space="preserve"> </w:t>
      </w:r>
    </w:p>
    <w:p w14:paraId="7F677BF8" w14:textId="77777777" w:rsidR="0066332D" w:rsidRDefault="0066332D" w:rsidP="00C30D0B">
      <w:pPr>
        <w:spacing w:line="360" w:lineRule="auto"/>
        <w:jc w:val="both"/>
        <w:rPr>
          <w:rFonts w:cs="B Nazanin"/>
          <w:noProof/>
          <w:sz w:val="24"/>
          <w:szCs w:val="24"/>
        </w:rPr>
      </w:pPr>
      <w:r>
        <w:rPr>
          <w:rFonts w:cs="B Nazanin"/>
          <w:sz w:val="24"/>
          <w:szCs w:val="24"/>
          <w:lang w:bidi="fa-IR"/>
        </w:rPr>
        <w:t>WHC=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>1</w:t>
      </w:r>
      <w:proofErr w:type="gramStart"/>
      <w:r>
        <w:rPr>
          <w:rFonts w:cs="B Nazanin"/>
          <w:sz w:val="24"/>
          <w:szCs w:val="24"/>
          <w:lang w:bidi="fa-IR"/>
        </w:rPr>
        <w:t xml:space="preserve">- </w:t>
      </w:r>
      <w:r>
        <w:rPr>
          <w:rFonts w:cs="B Nazanin" w:hint="cs"/>
          <w:sz w:val="24"/>
          <w:szCs w:val="24"/>
          <w:rtl/>
          <w:lang w:bidi="fa-IR"/>
        </w:rPr>
        <w:t xml:space="preserve"> میزان</w:t>
      </w:r>
      <w:proofErr w:type="gramEnd"/>
      <w:r>
        <w:rPr>
          <w:rFonts w:cs="B Nazanin" w:hint="cs"/>
          <w:sz w:val="24"/>
          <w:szCs w:val="24"/>
          <w:rtl/>
          <w:lang w:bidi="fa-IR"/>
        </w:rPr>
        <w:t xml:space="preserve"> آب تراو</w:t>
      </w:r>
      <w:r>
        <w:rPr>
          <w:rFonts w:cs="B Nazanin" w:hint="cs"/>
          <w:color w:val="000000"/>
          <w:sz w:val="24"/>
          <w:szCs w:val="24"/>
          <w:rtl/>
          <w:lang w:bidi="fa-IR"/>
        </w:rPr>
        <w:t>ش شده</w:t>
      </w:r>
      <w:r>
        <w:rPr>
          <w:rFonts w:cs="B Nazanin"/>
          <w:color w:val="000000"/>
          <w:sz w:val="24"/>
          <w:szCs w:val="24"/>
          <w:lang w:bidi="fa-IR"/>
        </w:rPr>
        <w:t>/</w:t>
      </w:r>
      <w:r>
        <w:rPr>
          <w:rFonts w:cs="B Nazanin" w:hint="cs"/>
          <w:sz w:val="24"/>
          <w:szCs w:val="24"/>
          <w:rtl/>
          <w:lang w:bidi="fa-IR"/>
        </w:rPr>
        <w:t xml:space="preserve"> رطوبت اولیه نمونه </w:t>
      </w:r>
      <w:r>
        <w:rPr>
          <w:rFonts w:cs="B Nazanin"/>
          <w:sz w:val="24"/>
          <w:szCs w:val="24"/>
          <w:lang w:bidi="fa-IR"/>
        </w:rPr>
        <w:t xml:space="preserve"> ×</w:t>
      </w:r>
      <w:r>
        <w:rPr>
          <w:rFonts w:cs="B Nazanin" w:hint="cs"/>
          <w:sz w:val="24"/>
          <w:szCs w:val="24"/>
          <w:rtl/>
          <w:lang w:bidi="fa-IR"/>
        </w:rPr>
        <w:t>100</w:t>
      </w:r>
      <w:r>
        <w:rPr>
          <w:rFonts w:cs="B Nazanin"/>
          <w:sz w:val="24"/>
          <w:szCs w:val="24"/>
          <w:lang w:bidi="fa-IR"/>
        </w:rPr>
        <w:t xml:space="preserve">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>
        <w:rPr>
          <w:rFonts w:cs="B Nazanin"/>
          <w:sz w:val="24"/>
          <w:szCs w:val="24"/>
          <w:lang w:bidi="fa-IR"/>
        </w:rPr>
        <w:t xml:space="preserve">           </w:t>
      </w:r>
    </w:p>
    <w:p w14:paraId="5A0B69AC" w14:textId="77777777" w:rsidR="00411FB4" w:rsidRPr="00FC1BC9" w:rsidRDefault="00411FB4" w:rsidP="00C30D0B">
      <w:pPr>
        <w:bidi/>
        <w:spacing w:after="0" w:line="360" w:lineRule="auto"/>
        <w:rPr>
          <w:rFonts w:ascii="Times New Roman" w:eastAsia="Times New Roman" w:hAnsi="Times New Roman" w:cs="Traditional Arabic"/>
          <w:noProof/>
          <w:sz w:val="24"/>
          <w:szCs w:val="24"/>
        </w:rPr>
      </w:pPr>
    </w:p>
    <w:p w14:paraId="3797CFB3" w14:textId="77777777" w:rsidR="001859E3" w:rsidRDefault="001859E3" w:rsidP="00C30D0B">
      <w:pPr>
        <w:bidi/>
        <w:spacing w:after="0" w:line="360" w:lineRule="auto"/>
        <w:rPr>
          <w:rFonts w:ascii="Arial" w:eastAsia="Times New Roman" w:hAnsi="Arial" w:cs="B Nazanin"/>
          <w:b/>
          <w:bCs/>
          <w:noProof/>
          <w:sz w:val="24"/>
          <w:szCs w:val="24"/>
          <w:rtl/>
        </w:rPr>
      </w:pPr>
    </w:p>
    <w:p w14:paraId="0449FA2C" w14:textId="77777777" w:rsidR="001859E3" w:rsidRDefault="001859E3" w:rsidP="00C30D0B">
      <w:pPr>
        <w:bidi/>
        <w:spacing w:after="0" w:line="360" w:lineRule="auto"/>
        <w:rPr>
          <w:rFonts w:ascii="Arial" w:eastAsia="Times New Roman" w:hAnsi="Arial" w:cs="B Nazanin"/>
          <w:b/>
          <w:bCs/>
          <w:noProof/>
          <w:sz w:val="24"/>
          <w:szCs w:val="24"/>
          <w:rtl/>
        </w:rPr>
      </w:pPr>
    </w:p>
    <w:p w14:paraId="07444CE3" w14:textId="103B9DB2" w:rsidR="00411FB4" w:rsidRPr="00FC1BC9" w:rsidRDefault="001859E3" w:rsidP="00C30D0B">
      <w:pPr>
        <w:bidi/>
        <w:spacing w:after="0" w:line="360" w:lineRule="auto"/>
        <w:rPr>
          <w:rFonts w:ascii="Arial" w:eastAsia="Times New Roman" w:hAnsi="Arial" w:cs="B Nazanin"/>
          <w:noProof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noProof/>
          <w:sz w:val="24"/>
          <w:szCs w:val="24"/>
          <w:rtl/>
        </w:rPr>
        <w:t xml:space="preserve">3- </w:t>
      </w:r>
      <w:r w:rsidR="00411FB4" w:rsidRPr="00FC1BC9">
        <w:rPr>
          <w:rFonts w:ascii="Arial" w:eastAsia="Times New Roman" w:hAnsi="Arial" w:cs="B Nazanin"/>
          <w:b/>
          <w:bCs/>
          <w:noProof/>
          <w:sz w:val="24"/>
          <w:szCs w:val="24"/>
          <w:rtl/>
        </w:rPr>
        <w:t>سنجش مجموع بازهاي فرار نيتروژني</w:t>
      </w:r>
      <w:r w:rsidR="00411FB4" w:rsidRPr="00FC1BC9">
        <w:rPr>
          <w:rFonts w:ascii="Times New Roman" w:eastAsia="Times New Roman" w:hAnsi="Times New Roman" w:cs="B Nazanin"/>
          <w:noProof/>
          <w:sz w:val="24"/>
          <w:szCs w:val="24"/>
        </w:rPr>
        <w:t xml:space="preserve"> </w:t>
      </w:r>
      <w:r w:rsidR="00411FB4" w:rsidRPr="00FC1BC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TVB-N</w:t>
      </w:r>
      <w:r w:rsidR="00411FB4" w:rsidRPr="00FC1BC9">
        <w:rPr>
          <w:rFonts w:ascii="Arial" w:eastAsia="Times New Roman" w:hAnsi="Arial" w:cs="B Nazanin"/>
          <w:b/>
          <w:bCs/>
          <w:noProof/>
          <w:sz w:val="24"/>
          <w:szCs w:val="24"/>
        </w:rPr>
        <w:t>)</w:t>
      </w:r>
      <w:r w:rsidR="00411FB4" w:rsidRPr="00FC1BC9">
        <w:rPr>
          <w:rFonts w:ascii="Arial" w:eastAsia="Times New Roman" w:hAnsi="Arial" w:cs="B Nazanin" w:hint="cs"/>
          <w:b/>
          <w:bCs/>
          <w:noProof/>
          <w:sz w:val="24"/>
          <w:szCs w:val="24"/>
          <w:rtl/>
        </w:rPr>
        <w:t>)</w:t>
      </w:r>
    </w:p>
    <w:p w14:paraId="62465DE7" w14:textId="77777777" w:rsidR="00411FB4" w:rsidRPr="00FC1BC9" w:rsidRDefault="00411FB4" w:rsidP="00C30D0B">
      <w:pPr>
        <w:bidi/>
        <w:spacing w:after="0" w:line="360" w:lineRule="auto"/>
        <w:rPr>
          <w:rFonts w:ascii="Arial" w:eastAsia="Times New Roman" w:hAnsi="Arial" w:cs="B Nazanin"/>
          <w:noProof/>
          <w:sz w:val="24"/>
          <w:szCs w:val="24"/>
          <w:rtl/>
        </w:rPr>
      </w:pPr>
    </w:p>
    <w:p w14:paraId="408D6506" w14:textId="77777777" w:rsidR="00411FB4" w:rsidRPr="00FC1BC9" w:rsidRDefault="00411FB4" w:rsidP="00C30D0B">
      <w:pPr>
        <w:bidi/>
        <w:spacing w:after="0" w:line="360" w:lineRule="auto"/>
        <w:jc w:val="both"/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</w:pP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جهت اندازه‌گیری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lang w:val="en-GB"/>
        </w:rPr>
        <w:t>TVB-N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حدود 2 گرم نمونه با 8 میلی‌لیتر محلول 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>TCA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4 درصد مخلوط و به خوبی هموژن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خواهد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گردید. سپس محلول هموژن بدست آمده به مدت 30 دقیقه با سرعت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>rpm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4000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 xml:space="preserve">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سانتریفیوژ 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خواهد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شد. پس از آن مقدار 2 میلی‌لیتر از محلول فوقانی جدا و به همراه 2 میلی لیتر محلول کربنات پتاسیم  فوق اشباع در لایه خارجی ظرف مخصوص تست 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lang w:val="en-GB"/>
        </w:rPr>
        <w:t>TVB-N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و 2 میلی‌لیتر 1درصد به همراه چند قطره معرف (معرف متیل رد و بروموکروزول) در لایه داخلی آن ریخته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خواهد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شد و پس از بستن درب، ظرف حاوی نمونه به مدت 3 ساعت بر روی دستگاه شیکر (در دمای محیط) قرار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خواهد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گرفت. پس از طی زمان مذکور محلول موجود در لایه داخلی ظرف با استفاده از اسید کلریدریک 01/0 نرمال تیتر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خواهد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گردید. عمل تیتراسیون تا زمان رویت تغییر رنگ محلول مذکور از سبز به صورتی ادامه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 خواهد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 xml:space="preserve"> یافت. سپس مقدار ترکیبات نیتروژنی فرار نمونه با استفاده از فرمول زیر محاسبه </w:t>
      </w:r>
      <w:r w:rsidRPr="00FC1BC9"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</w:rPr>
        <w:t xml:space="preserve">خواهد 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>شد (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 xml:space="preserve">Rawdkuen </w:t>
      </w:r>
      <w:r w:rsidRPr="00FC1BC9">
        <w:rPr>
          <w:rFonts w:ascii="Times New Roman" w:eastAsia="Times New Roman" w:hAnsi="Times New Roman" w:cs="B Nazanin"/>
          <w:i/>
          <w:iCs/>
          <w:noProof/>
          <w:color w:val="000000"/>
          <w:sz w:val="24"/>
          <w:szCs w:val="24"/>
        </w:rPr>
        <w:t>et al.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</w:rPr>
        <w:t>, 2010</w:t>
      </w:r>
      <w:r w:rsidRPr="00FC1BC9"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</w:rPr>
        <w:t>):</w:t>
      </w:r>
    </w:p>
    <w:p w14:paraId="2CFBD62A" w14:textId="77777777" w:rsidR="00411FB4" w:rsidRPr="00FC1BC9" w:rsidRDefault="00411FB4" w:rsidP="00C30D0B">
      <w:pPr>
        <w:bidi/>
        <w:spacing w:after="0" w:line="360" w:lineRule="auto"/>
        <w:rPr>
          <w:rFonts w:ascii="Times New Roman" w:eastAsia="Times New Roman" w:hAnsi="Times New Roman" w:cs="Traditional Arabic"/>
          <w:noProof/>
          <w:sz w:val="24"/>
          <w:szCs w:val="24"/>
        </w:rPr>
      </w:pPr>
    </w:p>
    <w:p w14:paraId="64B295B0" w14:textId="79585200" w:rsidR="00411FB4" w:rsidRPr="00FC1BC9" w:rsidRDefault="001859E3" w:rsidP="00C30D0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="00411FB4" w:rsidRPr="00FC1BC9">
        <w:rPr>
          <w:rFonts w:cs="B Nazanin" w:hint="cs"/>
          <w:b/>
          <w:bCs/>
          <w:sz w:val="24"/>
          <w:szCs w:val="24"/>
          <w:rtl/>
        </w:rPr>
        <w:t>آنالیز رنگ</w:t>
      </w:r>
    </w:p>
    <w:p w14:paraId="5BB9099C" w14:textId="32256FFB" w:rsidR="00411FB4" w:rsidRPr="00FC1BC9" w:rsidRDefault="00411FB4" w:rsidP="00C30D0B">
      <w:pPr>
        <w:bidi/>
        <w:spacing w:after="0" w:line="360" w:lineRule="auto"/>
        <w:rPr>
          <w:rFonts w:ascii="Times New Roman" w:eastAsia="Times New Roman" w:hAnsi="Times New Roman" w:cs="Traditional Arabic"/>
          <w:noProof/>
          <w:sz w:val="24"/>
          <w:szCs w:val="24"/>
        </w:rPr>
      </w:pPr>
      <w:r w:rsidRPr="00FC1BC9">
        <w:rPr>
          <w:rFonts w:cs="B Nazanin" w:hint="cs"/>
          <w:sz w:val="24"/>
          <w:szCs w:val="24"/>
          <w:rtl/>
        </w:rPr>
        <w:t xml:space="preserve">برای آنالیز رنگ، از دستگاه </w:t>
      </w:r>
      <w:r w:rsidRPr="00FC1BC9">
        <w:rPr>
          <w:rFonts w:cs="B Nazanin"/>
          <w:sz w:val="24"/>
          <w:szCs w:val="24"/>
        </w:rPr>
        <w:t xml:space="preserve"> Color Analyzer</w:t>
      </w:r>
      <w:r w:rsidRPr="00FC1BC9">
        <w:rPr>
          <w:rFonts w:cs="B Nazanin" w:hint="cs"/>
          <w:sz w:val="24"/>
          <w:szCs w:val="24"/>
          <w:rtl/>
        </w:rPr>
        <w:t>استفاده خواهد شد. بدین ترتیب که نمونه</w:t>
      </w:r>
      <w:r w:rsidRPr="00FC1BC9">
        <w:rPr>
          <w:rFonts w:cs="B Nazanin"/>
          <w:sz w:val="24"/>
          <w:szCs w:val="24"/>
          <w:rtl/>
        </w:rPr>
        <w:softHyphen/>
      </w:r>
      <w:r w:rsidRPr="00FC1BC9">
        <w:rPr>
          <w:rFonts w:cs="B Nazanin" w:hint="cs"/>
          <w:sz w:val="24"/>
          <w:szCs w:val="24"/>
          <w:rtl/>
        </w:rPr>
        <w:t>های نانو امولسیون شده و شاهد پس از هر نمونه برداری، با این دستگاه مورد آنالیز قرار می</w:t>
      </w:r>
      <w:r w:rsidRPr="00FC1BC9">
        <w:rPr>
          <w:rFonts w:cs="B Nazanin"/>
          <w:sz w:val="24"/>
          <w:szCs w:val="24"/>
          <w:rtl/>
        </w:rPr>
        <w:softHyphen/>
      </w:r>
      <w:r w:rsidRPr="00FC1BC9">
        <w:rPr>
          <w:rFonts w:cs="B Nazanin" w:hint="cs"/>
          <w:sz w:val="24"/>
          <w:szCs w:val="24"/>
          <w:rtl/>
        </w:rPr>
        <w:t>گیرند و مقادیر</w:t>
      </w:r>
      <w:r w:rsidRPr="00FC1BC9">
        <w:rPr>
          <w:rFonts w:cs="B Nazanin"/>
          <w:sz w:val="24"/>
          <w:szCs w:val="24"/>
        </w:rPr>
        <w:t xml:space="preserve"> L*</w:t>
      </w:r>
      <w:r w:rsidRPr="00FC1BC9">
        <w:rPr>
          <w:rFonts w:cs="B Nazanin" w:hint="cs"/>
          <w:sz w:val="24"/>
          <w:szCs w:val="24"/>
          <w:rtl/>
        </w:rPr>
        <w:t>و</w:t>
      </w:r>
      <w:r w:rsidRPr="00FC1BC9">
        <w:rPr>
          <w:rFonts w:cs="B Nazanin"/>
          <w:sz w:val="24"/>
          <w:szCs w:val="24"/>
        </w:rPr>
        <w:t>a*</w:t>
      </w:r>
      <w:r w:rsidRPr="00FC1BC9">
        <w:rPr>
          <w:rFonts w:cs="B Nazanin" w:hint="cs"/>
          <w:sz w:val="24"/>
          <w:szCs w:val="24"/>
          <w:rtl/>
        </w:rPr>
        <w:t xml:space="preserve"> و</w:t>
      </w:r>
      <w:r w:rsidRPr="00FC1BC9">
        <w:rPr>
          <w:rFonts w:cs="B Nazanin"/>
          <w:sz w:val="24"/>
          <w:szCs w:val="24"/>
        </w:rPr>
        <w:t>b*</w:t>
      </w:r>
      <w:r w:rsidRPr="00FC1BC9">
        <w:rPr>
          <w:rFonts w:cs="B Nazanin" w:hint="cs"/>
          <w:sz w:val="24"/>
          <w:szCs w:val="24"/>
          <w:rtl/>
        </w:rPr>
        <w:t xml:space="preserve"> با نمونه شاهد مقایسه خواهد شد</w:t>
      </w:r>
    </w:p>
    <w:p w14:paraId="09BF4373" w14:textId="098B4B80" w:rsidR="00AF39C4" w:rsidRPr="00FC1BC9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112486B3" w14:textId="4C4EAFFA" w:rsidR="00FC1BC9" w:rsidRPr="00FC1BC9" w:rsidRDefault="001859E3" w:rsidP="00C30D0B">
      <w:pPr>
        <w:tabs>
          <w:tab w:val="left" w:pos="687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FC1BC9" w:rsidRPr="00FC1BC9">
        <w:rPr>
          <w:rFonts w:cs="B Nazanin" w:hint="cs"/>
          <w:b/>
          <w:bCs/>
          <w:sz w:val="24"/>
          <w:szCs w:val="24"/>
          <w:rtl/>
          <w:lang w:bidi="fa-IR"/>
        </w:rPr>
        <w:t>- آنالیز آماری</w:t>
      </w:r>
    </w:p>
    <w:p w14:paraId="41502F8F" w14:textId="3E4E0BB7" w:rsidR="00FC1BC9" w:rsidRPr="00FC1BC9" w:rsidRDefault="00FC1BC9" w:rsidP="00C30D0B">
      <w:pPr>
        <w:tabs>
          <w:tab w:val="left" w:pos="6878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C1BC9">
        <w:rPr>
          <w:rFonts w:cs="B Nazanin" w:hint="cs"/>
          <w:sz w:val="24"/>
          <w:szCs w:val="24"/>
          <w:rtl/>
          <w:lang w:bidi="fa-IR"/>
        </w:rPr>
        <w:t xml:space="preserve">برای تجزیه و تحلیل آماری نتایج از نرم افزار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spss</w:t>
      </w:r>
      <w:proofErr w:type="spellEnd"/>
      <w:r w:rsidRPr="00FC1BC9">
        <w:rPr>
          <w:rFonts w:cs="B Nazanin" w:hint="cs"/>
          <w:sz w:val="24"/>
          <w:szCs w:val="24"/>
          <w:rtl/>
          <w:lang w:bidi="fa-IR"/>
        </w:rPr>
        <w:t xml:space="preserve"> استفاده گردید</w:t>
      </w:r>
      <w:r w:rsidRPr="00E02A83">
        <w:rPr>
          <w:rFonts w:cs="B Nazanin" w:hint="cs"/>
          <w:sz w:val="24"/>
          <w:szCs w:val="24"/>
          <w:rtl/>
          <w:lang w:bidi="fa-IR"/>
        </w:rPr>
        <w:t xml:space="preserve">. با استفاده از آنالیز واریانس یک طرفه ( </w:t>
      </w:r>
      <w:r w:rsidRPr="00E02A83">
        <w:rPr>
          <w:rFonts w:asciiTheme="majorBidi" w:hAnsiTheme="majorBidi" w:cstheme="majorBidi"/>
          <w:sz w:val="24"/>
          <w:szCs w:val="24"/>
          <w:lang w:bidi="fa-IR"/>
        </w:rPr>
        <w:t>ANOWA-ONE Way</w:t>
      </w:r>
      <w:r w:rsidRPr="00E02A83">
        <w:rPr>
          <w:rFonts w:cs="B Nazanin" w:hint="cs"/>
          <w:sz w:val="24"/>
          <w:szCs w:val="24"/>
          <w:rtl/>
          <w:lang w:bidi="fa-IR"/>
        </w:rPr>
        <w:t>)</w:t>
      </w:r>
      <w:r w:rsidRPr="00E02A83">
        <w:rPr>
          <w:rFonts w:cs="B Nazanin"/>
          <w:sz w:val="24"/>
          <w:szCs w:val="24"/>
          <w:lang w:bidi="fa-IR"/>
        </w:rPr>
        <w:t xml:space="preserve"> </w:t>
      </w:r>
      <w:r w:rsidRPr="00E02A83">
        <w:rPr>
          <w:rFonts w:cs="B Nazanin" w:hint="cs"/>
          <w:sz w:val="24"/>
          <w:szCs w:val="24"/>
          <w:rtl/>
          <w:lang w:bidi="fa-IR"/>
        </w:rPr>
        <w:t>به وجود یا عدم وجود اختلاف معنی دار و با استفاده از آزمون دانکن به مقایسه بین میانگین</w:t>
      </w:r>
      <w:r w:rsidRPr="00FC1BC9">
        <w:rPr>
          <w:rFonts w:cs="B Nazanin" w:hint="cs"/>
          <w:sz w:val="24"/>
          <w:szCs w:val="24"/>
          <w:rtl/>
          <w:lang w:bidi="fa-IR"/>
        </w:rPr>
        <w:t xml:space="preserve"> ها پرداختیم. سپس رسم نمودار</w:t>
      </w:r>
      <w:r w:rsidRPr="00FC1BC9">
        <w:rPr>
          <w:rFonts w:cs="B Nazanin"/>
          <w:sz w:val="24"/>
          <w:szCs w:val="24"/>
          <w:rtl/>
          <w:lang w:bidi="fa-IR"/>
        </w:rPr>
        <w:softHyphen/>
      </w:r>
      <w:r w:rsidRPr="00FC1BC9">
        <w:rPr>
          <w:rFonts w:cs="B Nazanin" w:hint="cs"/>
          <w:sz w:val="24"/>
          <w:szCs w:val="24"/>
          <w:rtl/>
          <w:lang w:bidi="fa-IR"/>
        </w:rPr>
        <w:t xml:space="preserve">ها با استفاده از نرم افزار تحت ویندوز </w:t>
      </w:r>
      <w:proofErr w:type="spellStart"/>
      <w:r w:rsidRPr="00FC1BC9">
        <w:rPr>
          <w:rFonts w:asciiTheme="majorBidi" w:hAnsiTheme="majorBidi" w:cstheme="majorBidi"/>
          <w:sz w:val="24"/>
          <w:szCs w:val="24"/>
          <w:lang w:bidi="fa-IR"/>
        </w:rPr>
        <w:t>Excell</w:t>
      </w:r>
      <w:proofErr w:type="spellEnd"/>
      <w:r w:rsidRPr="00FC1BC9">
        <w:rPr>
          <w:rFonts w:cs="B Nazanin" w:hint="cs"/>
          <w:sz w:val="24"/>
          <w:szCs w:val="24"/>
          <w:rtl/>
          <w:lang w:bidi="fa-IR"/>
        </w:rPr>
        <w:t xml:space="preserve"> صورت گرفت.</w:t>
      </w:r>
    </w:p>
    <w:p w14:paraId="3FDC343C" w14:textId="7DCCA741" w:rsidR="00AF39C4" w:rsidRPr="00FC1BC9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80DC660" w14:textId="66C53D61" w:rsidR="00AF39C4" w:rsidRPr="00C30D0B" w:rsidRDefault="00237175" w:rsidP="00C30D0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C30D0B">
        <w:rPr>
          <w:rFonts w:cs="B Nazanin" w:hint="cs"/>
          <w:b/>
          <w:bCs/>
          <w:sz w:val="28"/>
          <w:szCs w:val="28"/>
          <w:rtl/>
          <w:lang w:bidi="fa-IR"/>
        </w:rPr>
        <w:t>نتایج و بحث:</w:t>
      </w:r>
    </w:p>
    <w:p w14:paraId="0A90010B" w14:textId="5184CA7A" w:rsidR="001859E3" w:rsidRDefault="001859E3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6B3F8874" w14:textId="44DC3D5F" w:rsidR="007D5571" w:rsidRDefault="00353234" w:rsidP="00C30D0B">
      <w:pPr>
        <w:tabs>
          <w:tab w:val="left" w:pos="6878"/>
        </w:tabs>
        <w:bidi/>
        <w:spacing w:line="360" w:lineRule="auto"/>
        <w:jc w:val="both"/>
        <w:rPr>
          <w:rFonts w:ascii="B Nazanin,Bold" w:cs="B Nazanin"/>
          <w:b/>
          <w:bCs/>
          <w:sz w:val="28"/>
          <w:szCs w:val="28"/>
        </w:rPr>
      </w:pP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اندازه</w:t>
      </w:r>
      <w:r w:rsidRPr="008F080F">
        <w:rPr>
          <w:rFonts w:ascii="B Nazanin,Bold" w:cs="B Nazanin"/>
          <w:b/>
          <w:bCs/>
          <w:sz w:val="32"/>
          <w:szCs w:val="32"/>
        </w:rPr>
        <w:t xml:space="preserve"> </w:t>
      </w: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گیری</w:t>
      </w:r>
      <w:r w:rsidRPr="008F080F">
        <w:rPr>
          <w:rFonts w:ascii="B Nazanin,Bold" w:cs="B Nazanin"/>
          <w:b/>
          <w:bCs/>
          <w:sz w:val="32"/>
          <w:szCs w:val="32"/>
        </w:rPr>
        <w:t xml:space="preserve"> </w:t>
      </w: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میزان</w:t>
      </w:r>
      <w:r w:rsidRPr="008F080F">
        <w:rPr>
          <w:rFonts w:ascii="B Nazanin,Bold" w:cs="B Nazanin"/>
          <w:b/>
          <w:bCs/>
          <w:sz w:val="32"/>
          <w:szCs w:val="32"/>
        </w:rPr>
        <w:t xml:space="preserve"> </w:t>
      </w: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تیوباربیتوریک</w:t>
      </w:r>
      <w:r w:rsidRPr="008F080F">
        <w:rPr>
          <w:rFonts w:ascii="B Nazanin,Bold" w:cs="B Nazanin"/>
          <w:b/>
          <w:bCs/>
          <w:sz w:val="32"/>
          <w:szCs w:val="32"/>
        </w:rPr>
        <w:t xml:space="preserve"> </w:t>
      </w: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اسید</w:t>
      </w:r>
      <w:r w:rsidRPr="00E67FF5">
        <w:rPr>
          <w:rFonts w:ascii="B Nazanin,Bold" w:cs="B Nazanin"/>
          <w:b/>
          <w:bCs/>
          <w:sz w:val="28"/>
          <w:szCs w:val="28"/>
        </w:rPr>
        <w:t xml:space="preserve"> </w:t>
      </w:r>
      <w:r w:rsidRPr="008F080F">
        <w:rPr>
          <w:rFonts w:asciiTheme="majorBidi" w:hAnsiTheme="majorBidi" w:cstheme="majorBidi"/>
          <w:b/>
          <w:bCs/>
          <w:sz w:val="28"/>
          <w:szCs w:val="28"/>
        </w:rPr>
        <w:t>( TBA</w:t>
      </w:r>
      <w:r w:rsidRPr="00E67FF5">
        <w:rPr>
          <w:rFonts w:ascii="Times New Roman Bold,Bold" w:hAnsi="Times New Roman Bold,Bold" w:cs="B Nazanin"/>
          <w:b/>
          <w:bCs/>
          <w:sz w:val="28"/>
          <w:szCs w:val="28"/>
        </w:rPr>
        <w:t xml:space="preserve"> </w:t>
      </w:r>
      <w:r w:rsidRPr="00E67FF5">
        <w:rPr>
          <w:rFonts w:ascii="B Nazanin,Bold" w:cs="B Nazanin"/>
          <w:b/>
          <w:bCs/>
          <w:sz w:val="28"/>
          <w:szCs w:val="28"/>
        </w:rPr>
        <w:t>)</w:t>
      </w:r>
    </w:p>
    <w:p w14:paraId="502B3C0E" w14:textId="7F3E3F1D" w:rsidR="00BF4981" w:rsidRDefault="006A7D1C" w:rsidP="00C30D0B">
      <w:pPr>
        <w:tabs>
          <w:tab w:val="left" w:pos="6878"/>
        </w:tabs>
        <w:bidi/>
        <w:spacing w:line="360" w:lineRule="auto"/>
        <w:jc w:val="both"/>
        <w:rPr>
          <w:rFonts w:ascii="B Nazanin,Bold" w:cs="B Nazanin"/>
          <w:b/>
          <w:bCs/>
          <w:sz w:val="24"/>
          <w:szCs w:val="24"/>
          <w:rtl/>
          <w:lang w:bidi="fa-IR"/>
        </w:rPr>
      </w:pP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طبق اندازه گیری میزان تیوباربیتوریک اسید نمونه تیمار و شاهد، هر دو از </w:t>
      </w:r>
      <w:r w:rsidR="006D699B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زیر0.01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>میلی گرم مالون دی آلدهید در روز صفر شروع و ب</w:t>
      </w:r>
      <w:r w:rsidR="006D699B">
        <w:rPr>
          <w:rFonts w:ascii="B Nazanin,Bold" w:cs="B Nazanin" w:hint="cs"/>
          <w:b/>
          <w:bCs/>
          <w:sz w:val="24"/>
          <w:szCs w:val="24"/>
          <w:rtl/>
          <w:lang w:bidi="fa-IR"/>
        </w:rPr>
        <w:t>ه بالای 1 میلی گرم رسیدند که همواره مقدار تیمار کمتر بوده است.</w:t>
      </w:r>
    </w:p>
    <w:p w14:paraId="12084807" w14:textId="2CFBC2D3" w:rsidR="006D699B" w:rsidRPr="008B1A76" w:rsidRDefault="008F0F65" w:rsidP="00C30D0B">
      <w:pPr>
        <w:tabs>
          <w:tab w:val="left" w:pos="687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noProof/>
        </w:rPr>
        <w:drawing>
          <wp:inline distT="0" distB="0" distL="0" distR="0" wp14:anchorId="516DEF7E" wp14:editId="0189A29F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8BC1EC-4A03-417C-8330-EC0AB999AF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EE450D" w14:textId="222928F8" w:rsidR="006A7D1C" w:rsidRPr="006A7D1C" w:rsidRDefault="006A7D1C" w:rsidP="00C30D0B">
      <w:pPr>
        <w:tabs>
          <w:tab w:val="left" w:pos="6878"/>
        </w:tabs>
        <w:bidi/>
        <w:spacing w:line="360" w:lineRule="auto"/>
        <w:jc w:val="both"/>
        <w:rPr>
          <w:rFonts w:ascii="B Nazanin,Bold" w:cs="B Nazanin"/>
          <w:b/>
          <w:bCs/>
          <w:sz w:val="24"/>
          <w:szCs w:val="24"/>
          <w:rtl/>
          <w:lang w:bidi="fa-IR"/>
        </w:rPr>
      </w:pPr>
    </w:p>
    <w:p w14:paraId="47EC8EF6" w14:textId="57897FD9" w:rsidR="00353234" w:rsidRDefault="00353234" w:rsidP="00C30D0B">
      <w:pPr>
        <w:tabs>
          <w:tab w:val="left" w:pos="6878"/>
        </w:tabs>
        <w:bidi/>
        <w:spacing w:line="360" w:lineRule="auto"/>
        <w:jc w:val="both"/>
        <w:rPr>
          <w:rFonts w:ascii="Times New Roman Bold,Bold" w:hAnsi="Times New Roman Bold,Bold" w:cs="B Nazanin"/>
          <w:b/>
          <w:bCs/>
          <w:sz w:val="28"/>
          <w:szCs w:val="28"/>
        </w:rPr>
      </w:pP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اندازه گیری مجموع ترکیبات ازته</w:t>
      </w:r>
      <w:r w:rsidRPr="008F080F">
        <w:rPr>
          <w:rFonts w:ascii="B Nazanin,Bold" w:cs="B Nazanin"/>
          <w:b/>
          <w:bCs/>
          <w:sz w:val="32"/>
          <w:szCs w:val="32"/>
        </w:rPr>
        <w:t xml:space="preserve"> </w:t>
      </w:r>
      <w:r w:rsidRPr="008F080F">
        <w:rPr>
          <w:rFonts w:ascii="Tahoma" w:hAnsi="Tahoma" w:cs="B Nazanin" w:hint="cs"/>
          <w:b/>
          <w:bCs/>
          <w:sz w:val="32"/>
          <w:szCs w:val="32"/>
          <w:rtl/>
        </w:rPr>
        <w:t>فرا</w:t>
      </w:r>
      <w:r w:rsidRPr="00E67FF5">
        <w:rPr>
          <w:rFonts w:ascii="Tahoma" w:hAnsi="Tahoma" w:cs="B Nazanin" w:hint="cs"/>
          <w:b/>
          <w:bCs/>
          <w:sz w:val="28"/>
          <w:szCs w:val="28"/>
          <w:rtl/>
        </w:rPr>
        <w:t>ر</w:t>
      </w:r>
      <w:r w:rsidRPr="008F080F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Pr="008F080F">
        <w:rPr>
          <w:rFonts w:asciiTheme="majorBidi" w:hAnsiTheme="majorBidi" w:cstheme="majorBidi"/>
          <w:b/>
          <w:bCs/>
          <w:sz w:val="28"/>
          <w:szCs w:val="28"/>
        </w:rPr>
        <w:t xml:space="preserve"> TVB-N</w:t>
      </w:r>
      <w:r w:rsidRPr="00E67FF5">
        <w:rPr>
          <w:rFonts w:ascii="Times New Roman Bold,Bold" w:hAnsi="Times New Roman Bold,Bold" w:cs="B Nazanin"/>
          <w:b/>
          <w:bCs/>
          <w:sz w:val="28"/>
          <w:szCs w:val="28"/>
        </w:rPr>
        <w:t xml:space="preserve"> </w:t>
      </w:r>
      <w:r w:rsidRPr="00E67FF5">
        <w:rPr>
          <w:rFonts w:ascii="Times New Roman Bold,Bold" w:hAnsi="Times New Roman Bold,Bold" w:cs="B Nazanin" w:hint="cs"/>
          <w:b/>
          <w:bCs/>
          <w:sz w:val="28"/>
          <w:szCs w:val="28"/>
          <w:rtl/>
        </w:rPr>
        <w:t>)</w:t>
      </w:r>
    </w:p>
    <w:p w14:paraId="50FA984D" w14:textId="01078A50" w:rsidR="00007026" w:rsidRDefault="00007026" w:rsidP="00B501A4">
      <w:pPr>
        <w:tabs>
          <w:tab w:val="left" w:pos="6878"/>
        </w:tabs>
        <w:bidi/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  <w:r>
        <w:rPr>
          <w:rFonts w:ascii="Tahoma" w:hAnsi="Tahoma" w:cs="B Nazanin" w:hint="cs"/>
          <w:sz w:val="28"/>
          <w:szCs w:val="28"/>
          <w:rtl/>
        </w:rPr>
        <w:t>میزان مجموع ترکیبات ازته فرار اندازه گیری شد که بر اساس آن تیمار از 1</w:t>
      </w:r>
      <w:r>
        <w:rPr>
          <w:rFonts w:ascii="Tahoma" w:hAnsi="Tahoma" w:cs="B Nazanin"/>
          <w:sz w:val="28"/>
          <w:szCs w:val="28"/>
        </w:rPr>
        <w:t xml:space="preserve">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میلی گرم شروع و به 5 میلی گرم رسید و همچنین شاهد از 1 میلی گرم شروع و به 7 میلی گرم دست یافت. طبق این برآورد مجموعه ترکیبات ازته فرار شاهد از ابتدا با سیل </w:t>
      </w:r>
      <w:r w:rsidR="00B501A4">
        <w:rPr>
          <w:rFonts w:ascii="Tahoma" w:hAnsi="Tahoma" w:cs="B Nazanin" w:hint="cs"/>
          <w:sz w:val="28"/>
          <w:szCs w:val="28"/>
          <w:rtl/>
          <w:lang w:bidi="fa-IR"/>
        </w:rPr>
        <w:t>ص</w:t>
      </w:r>
      <w:r>
        <w:rPr>
          <w:rFonts w:ascii="Tahoma" w:hAnsi="Tahoma" w:cs="B Nazanin" w:hint="cs"/>
          <w:sz w:val="28"/>
          <w:szCs w:val="28"/>
          <w:rtl/>
          <w:lang w:bidi="fa-IR"/>
        </w:rPr>
        <w:t>عودی تری نسبت به تیمار داشته است.</w:t>
      </w:r>
    </w:p>
    <w:p w14:paraId="5FD98F88" w14:textId="38644B8B" w:rsidR="00C30D0B" w:rsidRDefault="00C30D0B" w:rsidP="00C30D0B">
      <w:pPr>
        <w:tabs>
          <w:tab w:val="left" w:pos="6878"/>
        </w:tabs>
        <w:bidi/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14:paraId="7AB2E5FD" w14:textId="3C2E1A97" w:rsidR="00C30D0B" w:rsidRDefault="00C30D0B" w:rsidP="00C30D0B">
      <w:pPr>
        <w:tabs>
          <w:tab w:val="left" w:pos="6878"/>
        </w:tabs>
        <w:bidi/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14:paraId="4FBEDA1D" w14:textId="77777777" w:rsidR="00C30D0B" w:rsidRPr="00007026" w:rsidRDefault="00C30D0B" w:rsidP="00C30D0B">
      <w:pPr>
        <w:tabs>
          <w:tab w:val="left" w:pos="6878"/>
        </w:tabs>
        <w:bidi/>
        <w:spacing w:line="360" w:lineRule="auto"/>
        <w:jc w:val="both"/>
        <w:rPr>
          <w:rFonts w:ascii="Times New Roman Bold,Bold" w:hAnsi="Times New Roman Bold,Bold" w:cs="B Nazanin"/>
          <w:b/>
          <w:bCs/>
          <w:sz w:val="20"/>
          <w:szCs w:val="20"/>
          <w:rtl/>
          <w:lang w:bidi="fa-IR"/>
        </w:rPr>
      </w:pPr>
    </w:p>
    <w:p w14:paraId="5EEA04C9" w14:textId="287E77B7" w:rsidR="00353234" w:rsidRDefault="00A23248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16C374BC" wp14:editId="63620E30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7142B6-78A5-4E78-A654-10CC9E5B0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10DB57" w14:textId="2C689A51" w:rsidR="007D5571" w:rsidRDefault="007D5571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143F79A1" w14:textId="77777777" w:rsidR="00C30D0B" w:rsidRDefault="00C30D0B" w:rsidP="00C30D0B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7AC15E5C" w14:textId="77777777" w:rsidR="00C30D0B" w:rsidRDefault="00C30D0B" w:rsidP="00C30D0B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269754DC" w14:textId="5843CDA3" w:rsidR="00253278" w:rsidRDefault="00253278" w:rsidP="00C30D0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8F080F">
        <w:rPr>
          <w:rFonts w:cs="B Nazanin" w:hint="cs"/>
          <w:b/>
          <w:bCs/>
          <w:sz w:val="32"/>
          <w:szCs w:val="32"/>
          <w:rtl/>
        </w:rPr>
        <w:t>ارزیابی ظرفیت نگهداری آب</w:t>
      </w:r>
      <w:r w:rsidRPr="00E67FF5">
        <w:rPr>
          <w:rFonts w:cs="B Nazanin" w:hint="cs"/>
          <w:b/>
          <w:bCs/>
          <w:sz w:val="28"/>
          <w:szCs w:val="28"/>
          <w:rtl/>
        </w:rPr>
        <w:t xml:space="preserve"> (</w:t>
      </w:r>
      <w:r>
        <w:rPr>
          <w:rFonts w:cs="B Nazanin"/>
          <w:b/>
          <w:bCs/>
          <w:sz w:val="28"/>
          <w:szCs w:val="28"/>
        </w:rPr>
        <w:t xml:space="preserve"> </w:t>
      </w:r>
      <w:commentRangeStart w:id="2"/>
      <w:r w:rsidRPr="008F080F">
        <w:rPr>
          <w:rFonts w:asciiTheme="majorBidi" w:hAnsiTheme="majorBidi" w:cstheme="majorBidi"/>
          <w:b/>
          <w:bCs/>
          <w:sz w:val="28"/>
          <w:szCs w:val="28"/>
        </w:rPr>
        <w:t>WHC</w:t>
      </w:r>
      <w:r w:rsidRPr="008F080F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)</w:t>
      </w:r>
      <w:commentRangeEnd w:id="2"/>
      <w:r>
        <w:rPr>
          <w:rStyle w:val="CommentReference"/>
        </w:rPr>
        <w:commentReference w:id="2"/>
      </w:r>
    </w:p>
    <w:p w14:paraId="15CCCBC7" w14:textId="434CC4AB" w:rsidR="007A3FAE" w:rsidRPr="004228C5" w:rsidRDefault="004228C5" w:rsidP="00C30D0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همانطور که مشاهده شد ظرفیت نگهداری آب تیمار و شاهد که از روز صفر که 50% بود به مرور در روز دوازده به زیر 30% رسید و این روند نزولی ظرفیت نگهداری آب نشان میدهد که تفاوت معنی داری بین تیمار و شاهد نبوده است.</w:t>
      </w:r>
    </w:p>
    <w:p w14:paraId="0CE8780C" w14:textId="4D520973" w:rsidR="007A3FAE" w:rsidRDefault="007A3FAE" w:rsidP="00C30D0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43F4EF91" w14:textId="7321A0EB" w:rsidR="00253278" w:rsidRDefault="00253278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6C275E8A" w14:textId="3D62C80C" w:rsidR="004228C5" w:rsidRPr="004228C5" w:rsidRDefault="004228C5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11A14E34" w14:textId="7441CC32" w:rsidR="004228C5" w:rsidRPr="004228C5" w:rsidRDefault="004228C5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2C935EB1" w14:textId="3BF41CB4" w:rsidR="00253278" w:rsidRDefault="00A23248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1EFE0A06" wp14:editId="12D3397C">
            <wp:extent cx="4572000" cy="27432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546F9C-EA9B-40E5-B462-EB1C023DE4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993D68" w14:textId="77777777" w:rsidR="004228C5" w:rsidRDefault="004228C5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3BCF8660" w14:textId="661EF462" w:rsidR="00253278" w:rsidRDefault="00253278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4C924890" w14:textId="77777777" w:rsidR="00C30D0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3C5B938B" w14:textId="0006F0AF" w:rsidR="00AF39C4" w:rsidRPr="00FC1BC9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2261D90D" w14:textId="3CB16D81" w:rsidR="00353234" w:rsidRPr="00A23248" w:rsidRDefault="00353234" w:rsidP="00A23248">
      <w:pPr>
        <w:bidi/>
        <w:spacing w:line="360" w:lineRule="auto"/>
        <w:rPr>
          <w:rFonts w:cs="B Nazanin"/>
          <w:b/>
          <w:bCs/>
          <w:sz w:val="32"/>
          <w:szCs w:val="32"/>
          <w:lang w:bidi="fa-IR"/>
        </w:rPr>
      </w:pPr>
      <w:r w:rsidRPr="00E918C4">
        <w:rPr>
          <w:rFonts w:cs="B Nazanin" w:hint="cs"/>
          <w:b/>
          <w:bCs/>
          <w:sz w:val="32"/>
          <w:szCs w:val="32"/>
          <w:rtl/>
          <w:lang w:bidi="fa-IR"/>
        </w:rPr>
        <w:t>رنگ سنجی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>:شاخص</w:t>
      </w:r>
      <w:r w:rsidR="00400421">
        <w:rPr>
          <w:rFonts w:cs="B Nazanin"/>
          <w:b/>
          <w:bCs/>
          <w:sz w:val="32"/>
          <w:szCs w:val="32"/>
          <w:lang w:bidi="fa-IR"/>
        </w:rPr>
        <w:t>L</w:t>
      </w:r>
    </w:p>
    <w:p w14:paraId="42579F91" w14:textId="22F6AAE9" w:rsidR="00353234" w:rsidRDefault="0046282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bookmarkStart w:id="3" w:name="_Hlk46002418"/>
      <w:r>
        <w:rPr>
          <w:rFonts w:cs="B Nazanin" w:hint="cs"/>
          <w:sz w:val="24"/>
          <w:szCs w:val="24"/>
          <w:rtl/>
          <w:lang w:bidi="fa-IR"/>
        </w:rPr>
        <w:t>طی فرایند آزمایش از روز صفر تا دوازده شاخص رنگ</w:t>
      </w:r>
      <w:bookmarkEnd w:id="3"/>
      <w:r>
        <w:rPr>
          <w:rFonts w:cs="B Nazanin"/>
          <w:sz w:val="24"/>
          <w:szCs w:val="24"/>
          <w:lang w:bidi="fa-IR"/>
        </w:rPr>
        <w:t>L</w:t>
      </w:r>
      <w:r>
        <w:rPr>
          <w:rFonts w:cs="B Nazanin" w:hint="cs"/>
          <w:sz w:val="24"/>
          <w:szCs w:val="24"/>
          <w:rtl/>
          <w:lang w:bidi="fa-IR"/>
        </w:rPr>
        <w:t xml:space="preserve"> بین سی تا شصت نوسان داشته و بین تیمار و شاهد اختلاف معنی داری نبوده است.</w:t>
      </w:r>
    </w:p>
    <w:p w14:paraId="6C076404" w14:textId="7294D035" w:rsidR="00C30D0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6B84A251" w14:textId="5A53FE00" w:rsidR="00C30D0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63443A83" w14:textId="77777777" w:rsidR="00C30D0B" w:rsidRPr="0046282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7F47A699" w14:textId="7B3C113B" w:rsidR="00353234" w:rsidRDefault="00A23248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4A6E0682" wp14:editId="79FC8FA6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450403-84A4-4C31-820A-05253F77DB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BF8524" w14:textId="4B859EBD" w:rsidR="00353234" w:rsidRDefault="00353234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2788C2" w14:textId="67B65AFB" w:rsidR="00C30D0B" w:rsidRDefault="00C30D0B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CD4D96" w14:textId="34265DBE" w:rsidR="00C30D0B" w:rsidRDefault="00C30D0B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E70B3B" w14:textId="40A69BAB" w:rsidR="00C30D0B" w:rsidRDefault="00C30D0B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AEC2AA" w14:textId="77777777" w:rsidR="00C30D0B" w:rsidRDefault="00C30D0B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F049F1" w14:textId="60128D89" w:rsidR="00353234" w:rsidRDefault="00400421" w:rsidP="00C30D0B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E918C4">
        <w:rPr>
          <w:rFonts w:cs="B Nazanin" w:hint="cs"/>
          <w:b/>
          <w:bCs/>
          <w:sz w:val="32"/>
          <w:szCs w:val="32"/>
          <w:rtl/>
          <w:lang w:bidi="fa-IR"/>
        </w:rPr>
        <w:t>رنگ سنجی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>:شاخص</w:t>
      </w:r>
      <w:r w:rsidR="006B6B93">
        <w:rPr>
          <w:rFonts w:cs="B Nazanin"/>
          <w:b/>
          <w:bCs/>
          <w:sz w:val="32"/>
          <w:szCs w:val="32"/>
          <w:lang w:bidi="fa-IR"/>
        </w:rPr>
        <w:t xml:space="preserve">  a </w:t>
      </w:r>
    </w:p>
    <w:p w14:paraId="42CCA8B2" w14:textId="7579F77E" w:rsidR="0046282B" w:rsidRDefault="00137C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طی فرایند آزمایش از روز صفر تا دوازده شاخص رنگ</w:t>
      </w:r>
      <w:r>
        <w:rPr>
          <w:rFonts w:cs="B Nazanin"/>
          <w:sz w:val="24"/>
          <w:szCs w:val="24"/>
          <w:lang w:bidi="fa-IR"/>
        </w:rPr>
        <w:t>a</w:t>
      </w:r>
      <w:r>
        <w:rPr>
          <w:rFonts w:cs="B Nazanin" w:hint="cs"/>
          <w:sz w:val="24"/>
          <w:szCs w:val="24"/>
          <w:rtl/>
          <w:lang w:bidi="fa-IR"/>
        </w:rPr>
        <w:t xml:space="preserve"> در روز صفر تیمار و شاهد 16 بوده است ولی تا روز چهار روند نزولی زیاد تا بین 6 و 8 داشته است و تا روز دوازده به 10 رسیده است.</w:t>
      </w:r>
    </w:p>
    <w:p w14:paraId="6318A597" w14:textId="1B3E5CE1" w:rsidR="00C30D0B" w:rsidRDefault="00A23248" w:rsidP="00C30D0B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427DD2DE" wp14:editId="700F7227">
            <wp:extent cx="4572000" cy="27432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2BD50A-5A97-4667-A61A-83BAEE02A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A02264" w14:textId="2CA45082" w:rsidR="006B6B93" w:rsidRDefault="006B6B93" w:rsidP="00C30D0B">
      <w:p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</w:p>
    <w:p w14:paraId="36B14D77" w14:textId="77777777" w:rsidR="00A23248" w:rsidRDefault="00A23248" w:rsidP="00A23248">
      <w:p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</w:p>
    <w:p w14:paraId="319752F6" w14:textId="5D27053B" w:rsidR="006B6B93" w:rsidRDefault="006B6B93" w:rsidP="00C30D0B">
      <w:pPr>
        <w:bidi/>
        <w:spacing w:line="360" w:lineRule="auto"/>
        <w:rPr>
          <w:rFonts w:cs="B Nazanin"/>
          <w:b/>
          <w:bCs/>
          <w:sz w:val="32"/>
          <w:szCs w:val="32"/>
          <w:lang w:bidi="fa-IR"/>
        </w:rPr>
      </w:pPr>
      <w:r w:rsidRPr="00E918C4">
        <w:rPr>
          <w:rFonts w:cs="B Nazanin" w:hint="cs"/>
          <w:b/>
          <w:bCs/>
          <w:sz w:val="32"/>
          <w:szCs w:val="32"/>
          <w:rtl/>
          <w:lang w:bidi="fa-IR"/>
        </w:rPr>
        <w:t>رنگ سنجی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>:شاخص</w:t>
      </w:r>
      <w:r>
        <w:rPr>
          <w:rFonts w:cs="B Nazanin"/>
          <w:b/>
          <w:bCs/>
          <w:sz w:val="32"/>
          <w:szCs w:val="32"/>
          <w:lang w:bidi="fa-IR"/>
        </w:rPr>
        <w:t xml:space="preserve"> b </w:t>
      </w:r>
    </w:p>
    <w:p w14:paraId="3D008FC3" w14:textId="1FFA5CA4" w:rsidR="006B6B93" w:rsidRDefault="00137C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طی فرایند آزمایش از روز صفر تا دوازده شاخص رنگ</w:t>
      </w:r>
      <w:r>
        <w:rPr>
          <w:rFonts w:cs="B Nazanin"/>
          <w:sz w:val="24"/>
          <w:szCs w:val="24"/>
          <w:lang w:bidi="fa-IR"/>
        </w:rPr>
        <w:t>b</w:t>
      </w:r>
      <w:r>
        <w:rPr>
          <w:rFonts w:cs="B Nazanin" w:hint="cs"/>
          <w:sz w:val="24"/>
          <w:szCs w:val="24"/>
          <w:rtl/>
          <w:lang w:bidi="fa-IR"/>
        </w:rPr>
        <w:t xml:space="preserve"> از روز صفر تا روز دوازده روند تقریبا بین 20 تا 25 تقریبا ثابت بوده است.</w:t>
      </w:r>
    </w:p>
    <w:p w14:paraId="62C0B8AC" w14:textId="07D2E31B" w:rsidR="00C30D0B" w:rsidRDefault="007A3426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405F44BF" wp14:editId="21DD273C">
            <wp:extent cx="4572000" cy="27432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084695-909F-4984-8ACF-FE4D520E01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524F828" w14:textId="522891C2" w:rsidR="006B6B93" w:rsidRDefault="006B6B93" w:rsidP="00C30D0B">
      <w:pPr>
        <w:bidi/>
        <w:spacing w:line="360" w:lineRule="auto"/>
        <w:rPr>
          <w:rFonts w:cs="B Nazanin"/>
          <w:b/>
          <w:bCs/>
          <w:sz w:val="32"/>
          <w:szCs w:val="32"/>
          <w:lang w:bidi="fa-IR"/>
        </w:rPr>
      </w:pPr>
    </w:p>
    <w:p w14:paraId="2080ADF9" w14:textId="1556864E" w:rsidR="00AF39C4" w:rsidRPr="00FC1BC9" w:rsidRDefault="007D5571" w:rsidP="00C30D0B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C1BC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نتیجه گری و پیشنهادات:</w:t>
      </w:r>
    </w:p>
    <w:p w14:paraId="00609092" w14:textId="1FD0AA81" w:rsidR="00AF39C4" w:rsidRPr="00FC1BC9" w:rsidRDefault="00087D9B" w:rsidP="00B501A4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این آزمایش که نمونه فیله ماهی </w:t>
      </w:r>
      <w:r w:rsidRPr="00FC1BC9">
        <w:rPr>
          <w:rFonts w:cs="B Nazanin" w:hint="cs"/>
          <w:sz w:val="24"/>
          <w:szCs w:val="24"/>
          <w:rtl/>
          <w:lang w:bidi="fa-IR"/>
        </w:rPr>
        <w:t>(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oncorhynchus</w:t>
      </w:r>
      <w:proofErr w:type="spellEnd"/>
      <w:r w:rsidRPr="00FC1BC9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proofErr w:type="spellStart"/>
      <w:r w:rsidRPr="00FC1BC9">
        <w:rPr>
          <w:rFonts w:asciiTheme="majorBidi" w:hAnsiTheme="majorBidi" w:cstheme="majorBidi"/>
          <w:sz w:val="20"/>
          <w:szCs w:val="20"/>
          <w:lang w:bidi="fa-IR"/>
        </w:rPr>
        <w:t>mykiss</w:t>
      </w:r>
      <w:proofErr w:type="spellEnd"/>
      <w:r w:rsidRPr="00FC1BC9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C30D0B">
        <w:rPr>
          <w:rFonts w:cs="B Nazanin" w:hint="cs"/>
          <w:sz w:val="24"/>
          <w:szCs w:val="24"/>
          <w:rtl/>
          <w:lang w:bidi="fa-IR"/>
        </w:rPr>
        <w:t xml:space="preserve">در روغن </w:t>
      </w:r>
      <w:r w:rsidR="00B501A4">
        <w:rPr>
          <w:rFonts w:cs="B Nazanin" w:hint="cs"/>
          <w:sz w:val="24"/>
          <w:szCs w:val="24"/>
          <w:rtl/>
          <w:lang w:bidi="fa-IR"/>
        </w:rPr>
        <w:t>زیتون</w:t>
      </w:r>
      <w:r w:rsidR="00C30D0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0D0B" w:rsidRPr="00B958B6">
        <w:rPr>
          <w:rFonts w:cs="B Nazanin" w:hint="cs"/>
          <w:sz w:val="24"/>
          <w:szCs w:val="24"/>
          <w:rtl/>
        </w:rPr>
        <w:t>نانو امولسیون</w:t>
      </w:r>
      <w:r w:rsidR="00C30D0B">
        <w:rPr>
          <w:rFonts w:cs="B Nazanin" w:hint="cs"/>
          <w:sz w:val="24"/>
          <w:szCs w:val="24"/>
          <w:rtl/>
        </w:rPr>
        <w:t xml:space="preserve"> شد در دوازده روز؛ در شاخص های اندازه گیری شده همواره نمونه تیمار نسبت به شاهد نتایج بهتری داشته و از روند فساد </w:t>
      </w:r>
      <w:bookmarkStart w:id="4" w:name="_GoBack"/>
      <w:bookmarkEnd w:id="4"/>
      <w:r w:rsidR="00C30D0B">
        <w:rPr>
          <w:rFonts w:cs="B Nazanin" w:hint="cs"/>
          <w:sz w:val="24"/>
          <w:szCs w:val="24"/>
          <w:rtl/>
        </w:rPr>
        <w:t>آهسته تری برخوردار بوده است لذا استفاده از این روش میتواند برای ماندگاری بهتر این محصول نتایج و توجیهات اقتصادی بهتری داشته باشد.</w:t>
      </w:r>
    </w:p>
    <w:p w14:paraId="1D1A4107" w14:textId="133D6F49" w:rsidR="00AF39C4" w:rsidRPr="00FC1BC9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40AE478F" w14:textId="463F84CE" w:rsidR="00AF39C4" w:rsidRDefault="00AF39C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DD6B7FE" w14:textId="015D46FF" w:rsidR="00C30D0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72794F31" w14:textId="32E01199" w:rsidR="00C30D0B" w:rsidRDefault="00C30D0B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590FF744" w14:textId="77777777" w:rsidR="00C30D0B" w:rsidRPr="00FC1BC9" w:rsidRDefault="00C30D0B" w:rsidP="00C30D0B">
      <w:pPr>
        <w:bidi/>
        <w:spacing w:line="360" w:lineRule="auto"/>
        <w:rPr>
          <w:rFonts w:cs="B Nazanin"/>
          <w:sz w:val="24"/>
          <w:szCs w:val="24"/>
          <w:lang w:bidi="fa-IR"/>
        </w:rPr>
      </w:pPr>
    </w:p>
    <w:p w14:paraId="6C6131CC" w14:textId="77777777" w:rsidR="00411FB4" w:rsidRPr="00FC1BC9" w:rsidRDefault="00411FB4" w:rsidP="00C30D0B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79D9BC02" w14:textId="6788A247" w:rsidR="00AF39C4" w:rsidRPr="00FC1BC9" w:rsidRDefault="00C7104A" w:rsidP="00C30D0B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C1BC9">
        <w:rPr>
          <w:rFonts w:cs="B Nazanin" w:hint="cs"/>
          <w:sz w:val="24"/>
          <w:szCs w:val="24"/>
          <w:rtl/>
          <w:lang w:bidi="fa-IR"/>
        </w:rPr>
        <w:t>منابع:</w:t>
      </w:r>
    </w:p>
    <w:p w14:paraId="7FC667E3" w14:textId="2BF0DEF0" w:rsidR="00C7104A" w:rsidRPr="00FC1BC9" w:rsidRDefault="00C7104A" w:rsidP="00C30D0B">
      <w:pPr>
        <w:bidi/>
        <w:spacing w:line="360" w:lineRule="auto"/>
        <w:jc w:val="right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Shadman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Hosseini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 E.,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Langroudi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H. E., &amp;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Shabani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 (2017). </w:t>
      </w: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Evaluation of the effect of a sunflower oil-based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nanoemulsion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with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Zataria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multiflora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Boiss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essential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oil on the physicochemical properties of rainbow trout (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Oncorhynchus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mykiss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) fillets during cold storage. </w:t>
      </w:r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LWT-Food Science and Technology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79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511-517.</w:t>
      </w:r>
    </w:p>
    <w:p w14:paraId="52A557C8" w14:textId="0F384CEC" w:rsidR="009B4A22" w:rsidRPr="00FC1BC9" w:rsidRDefault="009B4A22" w:rsidP="00C30D0B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Fisheries, F. A. O. (2010).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Aquaculture Department.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proofErr w:type="gramStart"/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The state of world fisheries and aquaculture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197.</w:t>
      </w:r>
      <w:proofErr w:type="gramEnd"/>
    </w:p>
    <w:p w14:paraId="10EA0F06" w14:textId="2BA19DAB" w:rsidR="00C7104A" w:rsidRPr="00FC1BC9" w:rsidRDefault="00C7104A" w:rsidP="00C30D0B">
      <w:pPr>
        <w:bidi/>
        <w:spacing w:line="360" w:lineRule="auto"/>
        <w:jc w:val="right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Medina, I., Gallardo, J. M., &amp;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Aubourg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S. P. (2009).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Quality preservation in chilled and frozen fish products by employment of slurry ice and natural antioxidants.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proofErr w:type="gramStart"/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International journal of food science &amp; technology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44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(8), 1467-1479.</w:t>
      </w:r>
      <w:proofErr w:type="gramEnd"/>
    </w:p>
    <w:p w14:paraId="722A69B5" w14:textId="2F9A757B" w:rsidR="009B4A22" w:rsidRPr="00FC1BC9" w:rsidRDefault="009B4A22" w:rsidP="00C30D0B">
      <w:pPr>
        <w:bidi/>
        <w:spacing w:line="360" w:lineRule="auto"/>
        <w:jc w:val="right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proofErr w:type="gram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Kilinc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B.,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Cakli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Dincer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T., &amp; </w:t>
      </w:r>
      <w:proofErr w:type="spellStart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Tolasa</w:t>
      </w:r>
      <w:proofErr w:type="spell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S. (2009).</w:t>
      </w:r>
      <w:proofErr w:type="gramEnd"/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Microbiological, chemical, sensory, color, and textural changes of rainbow trout fillets treated with sodium acetate, sodium lactate, sodium citrate, and stored at 4 C. </w:t>
      </w:r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Journal of Aquatic Food Product Technology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FC1BC9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18</w:t>
      </w:r>
      <w:r w:rsidRPr="00FC1BC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(1-2), 3-17.</w:t>
      </w:r>
    </w:p>
    <w:sectPr w:rsidR="009B4A22" w:rsidRPr="00FC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8" w:date="2017-01-02T17:24:00Z" w:initials="w">
    <w:p w14:paraId="623393C1" w14:textId="77777777" w:rsidR="006D699B" w:rsidRDefault="006D699B" w:rsidP="00BE26DD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proofErr w:type="gramStart"/>
      <w:r>
        <w:t>et</w:t>
      </w:r>
      <w:proofErr w:type="gramEnd"/>
      <w:r>
        <w:t xml:space="preserve"> al </w:t>
      </w:r>
      <w:r>
        <w:rPr>
          <w:rFonts w:hint="cs"/>
          <w:rtl/>
          <w:lang w:bidi="fa-IR"/>
        </w:rPr>
        <w:t>باید ایتالیک باشد</w:t>
      </w:r>
    </w:p>
  </w:comment>
  <w:comment w:id="2" w:author="win8" w:date="2017-01-02T17:23:00Z" w:initials="w">
    <w:p w14:paraId="169F44D4" w14:textId="77777777" w:rsidR="00253278" w:rsidRDefault="00253278" w:rsidP="00253278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 xml:space="preserve">فونت </w:t>
      </w:r>
      <w:r>
        <w:rPr>
          <w:rFonts w:hint="cs"/>
          <w:rtl/>
          <w:lang w:bidi="fa-IR"/>
        </w:rPr>
        <w:t>ها و اندازه ی آنها را هم درست کنید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3393C1" w15:done="1"/>
  <w15:commentEx w15:paraId="169F44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3393C1" w16cid:durableId="21DC1D84"/>
  <w16cid:commentId w16cid:paraId="169F44D4" w16cid:durableId="21DC1D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8B149" w14:textId="77777777" w:rsidR="00E87722" w:rsidRDefault="00E87722" w:rsidP="000D0EEC">
      <w:pPr>
        <w:spacing w:after="0" w:line="240" w:lineRule="auto"/>
      </w:pPr>
      <w:r>
        <w:separator/>
      </w:r>
    </w:p>
  </w:endnote>
  <w:endnote w:type="continuationSeparator" w:id="0">
    <w:p w14:paraId="18586D3F" w14:textId="77777777" w:rsidR="00E87722" w:rsidRDefault="00E87722" w:rsidP="000D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 Bol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F3DC7" w14:textId="77777777" w:rsidR="00E87722" w:rsidRDefault="00E87722" w:rsidP="000D0EEC">
      <w:pPr>
        <w:spacing w:after="0" w:line="240" w:lineRule="auto"/>
      </w:pPr>
      <w:r>
        <w:separator/>
      </w:r>
    </w:p>
  </w:footnote>
  <w:footnote w:type="continuationSeparator" w:id="0">
    <w:p w14:paraId="7E80CD9B" w14:textId="77777777" w:rsidR="00E87722" w:rsidRDefault="00E87722" w:rsidP="000D0EE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n8">
    <w15:presenceInfo w15:providerId="None" w15:userId="win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4F"/>
    <w:rsid w:val="00007026"/>
    <w:rsid w:val="000140AF"/>
    <w:rsid w:val="00087D9B"/>
    <w:rsid w:val="000B46F9"/>
    <w:rsid w:val="000D0EEC"/>
    <w:rsid w:val="00137C0B"/>
    <w:rsid w:val="00177A39"/>
    <w:rsid w:val="001859E3"/>
    <w:rsid w:val="001C69E8"/>
    <w:rsid w:val="001D3A89"/>
    <w:rsid w:val="001F6271"/>
    <w:rsid w:val="00237175"/>
    <w:rsid w:val="00253278"/>
    <w:rsid w:val="002605FA"/>
    <w:rsid w:val="002917AD"/>
    <w:rsid w:val="00352D1F"/>
    <w:rsid w:val="00353234"/>
    <w:rsid w:val="00397820"/>
    <w:rsid w:val="00397877"/>
    <w:rsid w:val="003C6EB2"/>
    <w:rsid w:val="00400421"/>
    <w:rsid w:val="00411FB4"/>
    <w:rsid w:val="00412B5F"/>
    <w:rsid w:val="004135B4"/>
    <w:rsid w:val="004228C5"/>
    <w:rsid w:val="00433300"/>
    <w:rsid w:val="00447FFA"/>
    <w:rsid w:val="0046282B"/>
    <w:rsid w:val="00484D1E"/>
    <w:rsid w:val="0050686B"/>
    <w:rsid w:val="005649B1"/>
    <w:rsid w:val="00571E28"/>
    <w:rsid w:val="005A392D"/>
    <w:rsid w:val="0066332D"/>
    <w:rsid w:val="006726AF"/>
    <w:rsid w:val="006A7D1C"/>
    <w:rsid w:val="006B050E"/>
    <w:rsid w:val="006B3F63"/>
    <w:rsid w:val="006B6B93"/>
    <w:rsid w:val="006D699B"/>
    <w:rsid w:val="00730DF5"/>
    <w:rsid w:val="00744649"/>
    <w:rsid w:val="007854B6"/>
    <w:rsid w:val="007A3426"/>
    <w:rsid w:val="007A3FAE"/>
    <w:rsid w:val="007C68C0"/>
    <w:rsid w:val="007D5571"/>
    <w:rsid w:val="007E1EC0"/>
    <w:rsid w:val="008530E1"/>
    <w:rsid w:val="00864251"/>
    <w:rsid w:val="00866D0C"/>
    <w:rsid w:val="008702AC"/>
    <w:rsid w:val="008B1A76"/>
    <w:rsid w:val="008D1945"/>
    <w:rsid w:val="008F0F65"/>
    <w:rsid w:val="008F343F"/>
    <w:rsid w:val="008F4E5F"/>
    <w:rsid w:val="00902AB8"/>
    <w:rsid w:val="00935EBA"/>
    <w:rsid w:val="009456E2"/>
    <w:rsid w:val="00985D1A"/>
    <w:rsid w:val="009B4A22"/>
    <w:rsid w:val="009C1FBD"/>
    <w:rsid w:val="00A23248"/>
    <w:rsid w:val="00A50C07"/>
    <w:rsid w:val="00A66A87"/>
    <w:rsid w:val="00AE733B"/>
    <w:rsid w:val="00AF39C4"/>
    <w:rsid w:val="00B501A4"/>
    <w:rsid w:val="00B958B6"/>
    <w:rsid w:val="00BA32D7"/>
    <w:rsid w:val="00BB2C60"/>
    <w:rsid w:val="00BD3342"/>
    <w:rsid w:val="00BE26DD"/>
    <w:rsid w:val="00BE49F1"/>
    <w:rsid w:val="00BE6060"/>
    <w:rsid w:val="00BE7934"/>
    <w:rsid w:val="00BF4981"/>
    <w:rsid w:val="00C30D0B"/>
    <w:rsid w:val="00C47C56"/>
    <w:rsid w:val="00C7104A"/>
    <w:rsid w:val="00CB7D0C"/>
    <w:rsid w:val="00CC0FD9"/>
    <w:rsid w:val="00CC172C"/>
    <w:rsid w:val="00CC7399"/>
    <w:rsid w:val="00D51D78"/>
    <w:rsid w:val="00DC65B6"/>
    <w:rsid w:val="00DE2406"/>
    <w:rsid w:val="00E02A83"/>
    <w:rsid w:val="00E470C0"/>
    <w:rsid w:val="00E87722"/>
    <w:rsid w:val="00EC1AB2"/>
    <w:rsid w:val="00ED5D1C"/>
    <w:rsid w:val="00F0344F"/>
    <w:rsid w:val="00F0583E"/>
    <w:rsid w:val="00F223E9"/>
    <w:rsid w:val="00FC1BC9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51E3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EC"/>
  </w:style>
  <w:style w:type="paragraph" w:styleId="Footer">
    <w:name w:val="footer"/>
    <w:basedOn w:val="Normal"/>
    <w:link w:val="FooterChar"/>
    <w:uiPriority w:val="99"/>
    <w:unhideWhenUsed/>
    <w:rsid w:val="000D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EC"/>
  </w:style>
  <w:style w:type="character" w:styleId="CommentReference">
    <w:name w:val="annotation reference"/>
    <w:basedOn w:val="DefaultParagraphFont"/>
    <w:uiPriority w:val="99"/>
    <w:semiHidden/>
    <w:unhideWhenUsed/>
    <w:rsid w:val="00FC1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B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85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EC"/>
  </w:style>
  <w:style w:type="paragraph" w:styleId="Footer">
    <w:name w:val="footer"/>
    <w:basedOn w:val="Normal"/>
    <w:link w:val="FooterChar"/>
    <w:uiPriority w:val="99"/>
    <w:unhideWhenUsed/>
    <w:rsid w:val="000D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EC"/>
  </w:style>
  <w:style w:type="character" w:styleId="CommentReference">
    <w:name w:val="annotation reference"/>
    <w:basedOn w:val="DefaultParagraphFont"/>
    <w:uiPriority w:val="99"/>
    <w:semiHidden/>
    <w:unhideWhenUsed/>
    <w:rsid w:val="00FC1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B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emf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microsoft.com/office/2007/relationships/stylesWithEffects" Target="stylesWithEffects.xml"/><Relationship Id="rId16" Type="http://schemas.openxmlformats.org/officeDocument/2006/relationships/chart" Target="charts/chart5.xm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frm=1&amp;source=images&amp;cd=&amp;cad=rja&amp;uact=8&amp;ved=0ahUKEwi6w5H5rJHRAhWUe1AKHY65BVwQjRwIBw&amp;url=http://www.webfa.ir/400-%D9%86%D9%85%D9%88%D9%86%D9%87-%D8%B7%D8%B1%D8%AD-%D8%A8%D8%B3%D9%85-%D8%A7%D9%84%D9%84%D9%87-%D8%A7%D9%84%D8%B1%D8%AD%D9%85%D9%86-%D8%A7%D9%84%D8%B1%D8%AD%DB%8C%D9%85/&amp;psig=AFQjCNEEtLFvhQ46yLK1THjQz4f76Ndvvg&amp;ust=1482824237865539" TargetMode="External"/><Relationship Id="rId14" Type="http://schemas.openxmlformats.org/officeDocument/2006/relationships/chart" Target="charts/chart3.xml"/><Relationship Id="rId22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TBA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2E-3</c:v>
                </c:pt>
                <c:pt idx="1">
                  <c:v>0.55500000000000005</c:v>
                </c:pt>
                <c:pt idx="2">
                  <c:v>1</c:v>
                </c:pt>
                <c:pt idx="3">
                  <c:v>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84-43DF-B94F-D10F7A51EE4F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5.0000000000000001E-3</c:v>
                </c:pt>
                <c:pt idx="1">
                  <c:v>0.4</c:v>
                </c:pt>
                <c:pt idx="2">
                  <c:v>0.87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84-43DF-B94F-D10F7A51E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472320"/>
        <c:axId val="80613376"/>
      </c:barChart>
      <c:catAx>
        <c:axId val="8047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613376"/>
        <c:crosses val="autoZero"/>
        <c:auto val="1"/>
        <c:lblAlgn val="ctr"/>
        <c:lblOffset val="100"/>
        <c:noMultiLvlLbl val="0"/>
      </c:catAx>
      <c:valAx>
        <c:axId val="8061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a-IR" sz="1200" b="0" i="0" baseline="0">
                    <a:effectLst/>
                  </a:rPr>
                  <a:t>میلی گرم مالون دیآلدهید در کیلوگرم</a:t>
                </a:r>
                <a:endParaRPr lang="en-US" sz="12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47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TVBN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F9-4759-9D1C-5E39E1D9587C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F9-4759-9D1C-5E39E1D95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482688"/>
        <c:axId val="104484224"/>
      </c:barChart>
      <c:catAx>
        <c:axId val="10448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484224"/>
        <c:crosses val="autoZero"/>
        <c:auto val="1"/>
        <c:lblAlgn val="ctr"/>
        <c:lblOffset val="100"/>
        <c:noMultiLvlLbl val="0"/>
      </c:catAx>
      <c:valAx>
        <c:axId val="1044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</a:rPr>
                  <a:t>TVBN(mg/100gr)</a:t>
                </a:r>
                <a:endParaRPr lang="en-US" sz="12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48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WHC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BB-42B3-BAFB-8A7383E7FAFA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  <c:pt idx="2">
                  <c:v>20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BB-42B3-BAFB-8A7383E7F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15072"/>
        <c:axId val="104516608"/>
      </c:barChart>
      <c:catAx>
        <c:axId val="10451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6608"/>
        <c:crosses val="autoZero"/>
        <c:auto val="1"/>
        <c:lblAlgn val="ctr"/>
        <c:lblOffset val="100"/>
        <c:noMultiLvlLbl val="0"/>
      </c:catAx>
      <c:valAx>
        <c:axId val="10451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a-IR" sz="1200" b="0" i="0" baseline="0">
                    <a:effectLst/>
                  </a:rPr>
                  <a:t>مقدار درصد آب نگهداری</a:t>
                </a:r>
                <a:endParaRPr lang="en-US" sz="1200">
                  <a:effectLst/>
                </a:endParaRPr>
              </a:p>
            </c:rich>
          </c:tx>
          <c:layout>
            <c:manualLayout>
              <c:xMode val="edge"/>
              <c:yMode val="edge"/>
              <c:x val="2.7777777777777776E-2"/>
              <c:y val="0.2344597550306211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25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EE-4CA0-ACF7-201689F16CE8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EE-4CA0-ACF7-201689F16C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811136"/>
        <c:axId val="80812672"/>
      </c:barChart>
      <c:catAx>
        <c:axId val="8081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812672"/>
        <c:crosses val="autoZero"/>
        <c:auto val="1"/>
        <c:lblAlgn val="ctr"/>
        <c:lblOffset val="100"/>
        <c:noMultiLvlLbl val="0"/>
      </c:catAx>
      <c:valAx>
        <c:axId val="8081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81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AB-4762-B3CE-B7FD9B3EA34F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AB-4762-B3CE-B7FD9B3EA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860544"/>
        <c:axId val="106862080"/>
      </c:barChart>
      <c:catAx>
        <c:axId val="10686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62080"/>
        <c:crosses val="autoZero"/>
        <c:auto val="1"/>
        <c:lblAlgn val="ctr"/>
        <c:lblOffset val="100"/>
        <c:noMultiLvlLbl val="0"/>
      </c:catAx>
      <c:valAx>
        <c:axId val="10686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6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Sheet1!$I$9</c:f>
              <c:strCache>
                <c:ptCount val="1"/>
                <c:pt idx="0">
                  <c:v>شاهد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Sheet1!$I$10:$I$13</c:f>
              <c:numCache>
                <c:formatCode>General</c:formatCode>
                <c:ptCount val="4"/>
                <c:pt idx="0">
                  <c:v>30</c:v>
                </c:pt>
                <c:pt idx="1">
                  <c:v>25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38-48D8-BAF4-B17F6CE25B36}"/>
            </c:ext>
          </c:extLst>
        </c:ser>
        <c:ser>
          <c:idx val="1"/>
          <c:order val="1"/>
          <c:tx>
            <c:strRef>
              <c:f>Sheet1!$J$9</c:f>
              <c:strCache>
                <c:ptCount val="1"/>
                <c:pt idx="0">
                  <c:v>تیمار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Sheet1!$H$10:$H$13</c:f>
              <c:strCache>
                <c:ptCount val="4"/>
                <c:pt idx="0">
                  <c:v>روز صفر</c:v>
                </c:pt>
                <c:pt idx="1">
                  <c:v>روز چهار</c:v>
                </c:pt>
                <c:pt idx="2">
                  <c:v>روز هشت</c:v>
                </c:pt>
                <c:pt idx="3">
                  <c:v>روز دوازده</c:v>
                </c:pt>
              </c:strCache>
            </c:strRef>
          </c:cat>
          <c:val>
            <c:numRef>
              <c:f>Sheet1!$J$10:$J$13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  <c:pt idx="2">
                  <c:v>25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38-48D8-BAF4-B17F6CE25B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649856"/>
        <c:axId val="86651648"/>
      </c:barChart>
      <c:catAx>
        <c:axId val="8664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651648"/>
        <c:crosses val="autoZero"/>
        <c:auto val="1"/>
        <c:lblAlgn val="ctr"/>
        <c:lblOffset val="100"/>
        <c:noMultiLvlLbl val="0"/>
      </c:catAx>
      <c:valAx>
        <c:axId val="8665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64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SAHAND SHOP</cp:lastModifiedBy>
  <cp:revision>23</cp:revision>
  <dcterms:created xsi:type="dcterms:W3CDTF">2020-06-09T07:09:00Z</dcterms:created>
  <dcterms:modified xsi:type="dcterms:W3CDTF">2020-10-09T20:38:00Z</dcterms:modified>
</cp:coreProperties>
</file>